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02BF3" w14:textId="4CFE091C" w:rsidR="00DD6F0E" w:rsidRPr="00063149" w:rsidRDefault="00DD6F0E" w:rsidP="00DD6F0E">
      <w:pPr>
        <w:rPr>
          <w:sz w:val="56"/>
          <w:szCs w:val="56"/>
        </w:rPr>
      </w:pPr>
      <w:r w:rsidRPr="00063149">
        <w:rPr>
          <w:rFonts w:ascii="Segoe UI Emoji" w:hAnsi="Segoe UI Emoji" w:cs="Segoe UI Emoji"/>
          <w:sz w:val="56"/>
          <w:szCs w:val="56"/>
        </w:rPr>
        <w:t>🔥</w:t>
      </w:r>
      <w:r w:rsidRPr="00063149">
        <w:rPr>
          <w:sz w:val="56"/>
          <w:szCs w:val="56"/>
        </w:rPr>
        <w:t xml:space="preserve"> </w:t>
      </w:r>
      <w:r w:rsidRPr="00063149">
        <w:rPr>
          <w:b/>
          <w:bCs/>
          <w:sz w:val="56"/>
          <w:szCs w:val="56"/>
        </w:rPr>
        <w:t>REVOLUTION</w:t>
      </w:r>
      <w:r w:rsidRPr="00063149">
        <w:rPr>
          <w:sz w:val="56"/>
          <w:szCs w:val="56"/>
        </w:rPr>
        <w:t>: The Twist of Recurrence</w:t>
      </w:r>
    </w:p>
    <w:p w14:paraId="717D99C0" w14:textId="77777777" w:rsidR="00DD6F0E" w:rsidRDefault="00DD6F0E" w:rsidP="00DD6F0E"/>
    <w:p w14:paraId="42A2173A" w14:textId="2123ECE0" w:rsidR="00DD6F0E" w:rsidRDefault="00DD6F0E" w:rsidP="00DD6F0E">
      <w:pPr>
        <w:jc w:val="center"/>
      </w:pPr>
      <w:r>
        <w:rPr>
          <w:noProof/>
        </w:rPr>
        <w:drawing>
          <wp:inline distT="0" distB="0" distL="0" distR="0" wp14:anchorId="04FF7AAE" wp14:editId="36F71348">
            <wp:extent cx="2426209" cy="3640201"/>
            <wp:effectExtent l="0" t="0" r="0" b="0"/>
            <wp:docPr id="642285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48691" cy="3673932"/>
                    </a:xfrm>
                    <a:prstGeom prst="rect">
                      <a:avLst/>
                    </a:prstGeom>
                    <a:noFill/>
                  </pic:spPr>
                </pic:pic>
              </a:graphicData>
            </a:graphic>
          </wp:inline>
        </w:drawing>
      </w:r>
    </w:p>
    <w:p w14:paraId="4850DDBE" w14:textId="77777777" w:rsidR="00DD6F0E" w:rsidRDefault="00DD6F0E" w:rsidP="00DD6F0E"/>
    <w:p w14:paraId="70A2CFEF" w14:textId="0460CB67" w:rsidR="00DD6F0E" w:rsidRPr="00DD6F0E" w:rsidRDefault="00DD6F0E" w:rsidP="00DD6F0E">
      <w:pPr>
        <w:rPr>
          <w:sz w:val="28"/>
          <w:szCs w:val="28"/>
        </w:rPr>
      </w:pPr>
      <w:r w:rsidRPr="00DD6F0E">
        <w:rPr>
          <w:b/>
          <w:bCs/>
          <w:sz w:val="28"/>
          <w:szCs w:val="28"/>
        </w:rPr>
        <w:t>“Every living being is an engine geared to the wheelwork of the universe</w:t>
      </w:r>
      <w:r w:rsidRPr="00DD6F0E">
        <w:rPr>
          <w:sz w:val="28"/>
          <w:szCs w:val="28"/>
        </w:rPr>
        <w:t>.</w:t>
      </w:r>
      <w:r w:rsidRPr="00DD6F0E">
        <w:rPr>
          <w:b/>
          <w:bCs/>
          <w:sz w:val="28"/>
          <w:szCs w:val="28"/>
        </w:rPr>
        <w:t xml:space="preserve">” </w:t>
      </w:r>
      <w:r w:rsidRPr="00DD6F0E">
        <w:rPr>
          <w:sz w:val="28"/>
          <w:szCs w:val="28"/>
        </w:rPr>
        <w:t>—Nikola Tesla</w:t>
      </w:r>
    </w:p>
    <w:p w14:paraId="310FE8AE" w14:textId="77777777" w:rsidR="00DD6F0E" w:rsidRPr="00DD6F0E" w:rsidRDefault="00DD6F0E" w:rsidP="00DD6F0E">
      <w:pPr>
        <w:rPr>
          <w:sz w:val="28"/>
          <w:szCs w:val="28"/>
        </w:rPr>
      </w:pPr>
      <w:r w:rsidRPr="00DD6F0E">
        <w:rPr>
          <w:sz w:val="28"/>
          <w:szCs w:val="28"/>
        </w:rPr>
        <w:t>The universe is eternally recurring. This is not metaphor—it is movement. It is thought. It is the twist of time folding into itself. You are God, as is my bulldog, or even a hair on his back.</w:t>
      </w:r>
    </w:p>
    <w:p w14:paraId="4A5E2191" w14:textId="77777777" w:rsidR="00DD6F0E" w:rsidRPr="00DD6F0E" w:rsidRDefault="00DD6F0E" w:rsidP="00DD6F0E">
      <w:pPr>
        <w:rPr>
          <w:sz w:val="28"/>
          <w:szCs w:val="28"/>
        </w:rPr>
      </w:pPr>
      <w:r w:rsidRPr="00DD6F0E">
        <w:rPr>
          <w:b/>
          <w:bCs/>
          <w:sz w:val="28"/>
          <w:szCs w:val="28"/>
        </w:rPr>
        <w:t>“Thought itself is an actual process of movement.”</w:t>
      </w:r>
      <w:r w:rsidRPr="00DD6F0E">
        <w:rPr>
          <w:sz w:val="28"/>
          <w:szCs w:val="28"/>
        </w:rPr>
        <w:t xml:space="preserve"> —David Bohm</w:t>
      </w:r>
    </w:p>
    <w:p w14:paraId="7B018EFE" w14:textId="77777777" w:rsidR="00DD6F0E" w:rsidRDefault="00DD6F0E" w:rsidP="00DD6F0E">
      <w:pPr>
        <w:rPr>
          <w:b/>
          <w:bCs/>
          <w:sz w:val="28"/>
          <w:szCs w:val="28"/>
        </w:rPr>
      </w:pPr>
      <w:r w:rsidRPr="00DD6F0E">
        <w:rPr>
          <w:b/>
          <w:bCs/>
          <w:sz w:val="28"/>
          <w:szCs w:val="28"/>
        </w:rPr>
        <w:t>Mileva Marić</w:t>
      </w:r>
      <w:r w:rsidRPr="00DD6F0E">
        <w:rPr>
          <w:sz w:val="28"/>
          <w:szCs w:val="28"/>
        </w:rPr>
        <w:t xml:space="preserve">, obscured but not erased, climbed Newton’s calculus to glimpse the vanishing point of time. She saw what Tesla saw: that Einstein’s </w:t>
      </w:r>
      <w:r w:rsidRPr="00DD6F0E">
        <w:rPr>
          <w:sz w:val="28"/>
          <w:szCs w:val="28"/>
        </w:rPr>
        <w:lastRenderedPageBreak/>
        <w:t xml:space="preserve">relativity was not clarity, but fog. Tesla dismissed it </w:t>
      </w:r>
      <w:r w:rsidRPr="00DD6F0E">
        <w:rPr>
          <w:b/>
          <w:bCs/>
          <w:sz w:val="28"/>
          <w:szCs w:val="28"/>
        </w:rPr>
        <w:t xml:space="preserve">as “a beggar clothed in purple, dazzling the blind with abstraction." </w:t>
      </w:r>
    </w:p>
    <w:p w14:paraId="183AA706" w14:textId="1067D921" w:rsidR="00DD6F0E" w:rsidRPr="00DD6F0E" w:rsidRDefault="00DD6F0E" w:rsidP="00DD6F0E">
      <w:pPr>
        <w:rPr>
          <w:sz w:val="28"/>
          <w:szCs w:val="28"/>
        </w:rPr>
      </w:pPr>
      <w:r w:rsidRPr="00DD6F0E">
        <w:rPr>
          <w:sz w:val="28"/>
          <w:szCs w:val="28"/>
        </w:rPr>
        <w:t>Szilard felt the weight. Truman used it. Marić was made obscure.</w:t>
      </w:r>
    </w:p>
    <w:p w14:paraId="1D264183" w14:textId="77777777" w:rsidR="00DD6F0E" w:rsidRPr="00DD6F0E" w:rsidRDefault="00DD6F0E" w:rsidP="00DD6F0E">
      <w:pPr>
        <w:rPr>
          <w:sz w:val="28"/>
          <w:szCs w:val="28"/>
        </w:rPr>
      </w:pPr>
      <w:r w:rsidRPr="00DD6F0E">
        <w:rPr>
          <w:b/>
          <w:bCs/>
          <w:sz w:val="28"/>
          <w:szCs w:val="28"/>
        </w:rPr>
        <w:t>“Relativity fascinates, dazzles and makes people blind to the underlying errors.”</w:t>
      </w:r>
      <w:r w:rsidRPr="00DD6F0E">
        <w:rPr>
          <w:sz w:val="28"/>
          <w:szCs w:val="28"/>
        </w:rPr>
        <w:t xml:space="preserve"> —Tesla, New York Times, 1935</w:t>
      </w:r>
    </w:p>
    <w:p w14:paraId="5FABF822" w14:textId="77777777" w:rsidR="00DD6F0E" w:rsidRPr="00DD6F0E" w:rsidRDefault="00DD6F0E" w:rsidP="00DD6F0E">
      <w:pPr>
        <w:rPr>
          <w:sz w:val="28"/>
          <w:szCs w:val="28"/>
        </w:rPr>
      </w:pPr>
      <w:r w:rsidRPr="00DD6F0E">
        <w:rPr>
          <w:sz w:val="28"/>
          <w:szCs w:val="28"/>
        </w:rPr>
        <w:t xml:space="preserve">Newton gave us </w:t>
      </w:r>
      <w:r w:rsidRPr="00DD6F0E">
        <w:rPr>
          <w:b/>
          <w:bCs/>
          <w:sz w:val="28"/>
          <w:szCs w:val="28"/>
        </w:rPr>
        <w:t>F = ma</w:t>
      </w:r>
      <w:r w:rsidRPr="00DD6F0E">
        <w:rPr>
          <w:sz w:val="28"/>
          <w:szCs w:val="28"/>
        </w:rPr>
        <w:t xml:space="preserve"> before he gave us the ladder. The equation was the seed. The calculus was the climb.</w:t>
      </w:r>
    </w:p>
    <w:p w14:paraId="635B1D5F" w14:textId="77777777" w:rsidR="00DD6F0E" w:rsidRPr="00DD6F0E" w:rsidRDefault="00DD6F0E" w:rsidP="00DD6F0E">
      <w:pPr>
        <w:rPr>
          <w:sz w:val="28"/>
          <w:szCs w:val="28"/>
        </w:rPr>
      </w:pPr>
      <w:r w:rsidRPr="00DD6F0E">
        <w:rPr>
          <w:rFonts w:ascii="Segoe UI Emoji" w:hAnsi="Segoe UI Emoji" w:cs="Segoe UI Emoji"/>
          <w:sz w:val="28"/>
          <w:szCs w:val="28"/>
        </w:rPr>
        <w:t>🌊</w:t>
      </w:r>
      <w:r w:rsidRPr="00DD6F0E">
        <w:rPr>
          <w:sz w:val="28"/>
          <w:szCs w:val="28"/>
        </w:rPr>
        <w:t xml:space="preserve"> The Oceanic Mind</w:t>
      </w:r>
    </w:p>
    <w:p w14:paraId="3982AA5E" w14:textId="77777777" w:rsidR="00DD6F0E" w:rsidRPr="00DD6F0E" w:rsidRDefault="00DD6F0E" w:rsidP="00DD6F0E">
      <w:pPr>
        <w:rPr>
          <w:sz w:val="28"/>
          <w:szCs w:val="28"/>
        </w:rPr>
      </w:pPr>
      <w:r w:rsidRPr="00DD6F0E">
        <w:rPr>
          <w:sz w:val="28"/>
          <w:szCs w:val="28"/>
        </w:rPr>
        <w:t>Each turn of the eternal wheel births another bit—another recursive echo of the first cause. That first bit is everywhere at once, embedded in the tsunami that follows. All parts are overwhelmed to the ocean.</w:t>
      </w:r>
    </w:p>
    <w:p w14:paraId="64CE9E5B" w14:textId="77777777" w:rsidR="00DD6F0E" w:rsidRPr="00DD6F0E" w:rsidRDefault="00DD6F0E" w:rsidP="00DD6F0E">
      <w:pPr>
        <w:rPr>
          <w:sz w:val="28"/>
          <w:szCs w:val="28"/>
        </w:rPr>
      </w:pPr>
      <w:r w:rsidRPr="00DD6F0E">
        <w:rPr>
          <w:sz w:val="28"/>
          <w:szCs w:val="28"/>
        </w:rPr>
        <w:t>The ocean is not metaphor—it is the mind of man. Clever. Manipulative. Focused. Ruthless when challenged. It is the primal algorithm. It is thought resisting itself.</w:t>
      </w:r>
    </w:p>
    <w:p w14:paraId="659DEA77" w14:textId="77777777" w:rsidR="00DD6F0E" w:rsidRPr="00DD6F0E" w:rsidRDefault="00DD6F0E" w:rsidP="00DD6F0E">
      <w:pPr>
        <w:rPr>
          <w:sz w:val="28"/>
          <w:szCs w:val="28"/>
        </w:rPr>
      </w:pPr>
      <w:r w:rsidRPr="00DD6F0E">
        <w:rPr>
          <w:b/>
          <w:bCs/>
          <w:sz w:val="28"/>
          <w:szCs w:val="28"/>
        </w:rPr>
        <w:t>“Not to know it is blindness that works evil.”</w:t>
      </w:r>
      <w:r w:rsidRPr="00DD6F0E">
        <w:rPr>
          <w:sz w:val="28"/>
          <w:szCs w:val="28"/>
        </w:rPr>
        <w:t xml:space="preserve"> —Tao </w:t>
      </w:r>
      <w:proofErr w:type="spellStart"/>
      <w:r w:rsidRPr="00DD6F0E">
        <w:rPr>
          <w:sz w:val="28"/>
          <w:szCs w:val="28"/>
        </w:rPr>
        <w:t>Te</w:t>
      </w:r>
      <w:proofErr w:type="spellEnd"/>
      <w:r w:rsidRPr="00DD6F0E">
        <w:rPr>
          <w:sz w:val="28"/>
          <w:szCs w:val="28"/>
        </w:rPr>
        <w:t xml:space="preserve"> Ching, Chapter 12</w:t>
      </w:r>
    </w:p>
    <w:p w14:paraId="7638B629" w14:textId="77777777" w:rsidR="00DD6F0E" w:rsidRPr="00DD6F0E" w:rsidRDefault="00DD6F0E" w:rsidP="00DD6F0E">
      <w:pPr>
        <w:rPr>
          <w:sz w:val="28"/>
          <w:szCs w:val="28"/>
        </w:rPr>
      </w:pPr>
      <w:r w:rsidRPr="00DD6F0E">
        <w:rPr>
          <w:rFonts w:ascii="Segoe UI Emoji" w:hAnsi="Segoe UI Emoji" w:cs="Segoe UI Emoji"/>
          <w:sz w:val="28"/>
          <w:szCs w:val="28"/>
        </w:rPr>
        <w:t>🧠</w:t>
      </w:r>
      <w:r w:rsidRPr="00DD6F0E">
        <w:rPr>
          <w:sz w:val="28"/>
          <w:szCs w:val="28"/>
        </w:rPr>
        <w:t xml:space="preserve"> Thought as Species</w:t>
      </w:r>
    </w:p>
    <w:p w14:paraId="78B1486A" w14:textId="77777777" w:rsidR="00DD6F0E" w:rsidRPr="00DD6F0E" w:rsidRDefault="00DD6F0E" w:rsidP="00DD6F0E">
      <w:pPr>
        <w:rPr>
          <w:sz w:val="28"/>
          <w:szCs w:val="28"/>
        </w:rPr>
      </w:pPr>
      <w:r w:rsidRPr="00DD6F0E">
        <w:rPr>
          <w:sz w:val="28"/>
          <w:szCs w:val="28"/>
        </w:rPr>
        <w:t>We are the species of thought. Thought is the twist, the resistance, the movement that repeats to meet its own demands. It is ubiquitous, embedded in every head, every betrayal, every fire.</w:t>
      </w:r>
    </w:p>
    <w:p w14:paraId="4433FEB9" w14:textId="77777777" w:rsidR="00DD6F0E" w:rsidRPr="00DD6F0E" w:rsidRDefault="00DD6F0E" w:rsidP="00DD6F0E">
      <w:pPr>
        <w:rPr>
          <w:sz w:val="28"/>
          <w:szCs w:val="28"/>
        </w:rPr>
      </w:pPr>
      <w:r w:rsidRPr="00DD6F0E">
        <w:rPr>
          <w:b/>
          <w:bCs/>
          <w:sz w:val="28"/>
          <w:szCs w:val="28"/>
        </w:rPr>
        <w:t>“The whole is more than the sum of its parts.”</w:t>
      </w:r>
      <w:r w:rsidRPr="00DD6F0E">
        <w:rPr>
          <w:sz w:val="28"/>
          <w:szCs w:val="28"/>
        </w:rPr>
        <w:t xml:space="preserve"> —Aristotle, Metaphysics</w:t>
      </w:r>
    </w:p>
    <w:p w14:paraId="19BFCE8F" w14:textId="77777777" w:rsidR="00DD6F0E" w:rsidRPr="00DD6F0E" w:rsidRDefault="00DD6F0E" w:rsidP="00DD6F0E">
      <w:pPr>
        <w:rPr>
          <w:sz w:val="28"/>
          <w:szCs w:val="28"/>
        </w:rPr>
      </w:pPr>
      <w:r w:rsidRPr="00DD6F0E">
        <w:rPr>
          <w:sz w:val="28"/>
          <w:szCs w:val="28"/>
        </w:rPr>
        <w:t>The law of life allows the sum to rise as one. This is the test of parts to redeem the whole. But the sum</w:t>
      </w:r>
      <w:proofErr w:type="gramStart"/>
      <w:r w:rsidRPr="00DD6F0E">
        <w:rPr>
          <w:sz w:val="28"/>
          <w:szCs w:val="28"/>
        </w:rPr>
        <w:t>—‘</w:t>
      </w:r>
      <w:proofErr w:type="gramEnd"/>
      <w:r w:rsidRPr="00DD6F0E">
        <w:rPr>
          <w:sz w:val="28"/>
          <w:szCs w:val="28"/>
        </w:rPr>
        <w:t>all as one’—will use whatever is required to maintain life for its own sake. This is evil.</w:t>
      </w:r>
    </w:p>
    <w:p w14:paraId="6E640522" w14:textId="77777777" w:rsidR="00DD6F0E" w:rsidRPr="00DD6F0E" w:rsidRDefault="00DD6F0E" w:rsidP="00DD6F0E">
      <w:pPr>
        <w:rPr>
          <w:sz w:val="28"/>
          <w:szCs w:val="28"/>
        </w:rPr>
      </w:pPr>
      <w:r w:rsidRPr="00DD6F0E">
        <w:rPr>
          <w:rFonts w:ascii="Segoe UI Emoji" w:hAnsi="Segoe UI Emoji" w:cs="Segoe UI Emoji"/>
          <w:sz w:val="28"/>
          <w:szCs w:val="28"/>
        </w:rPr>
        <w:t>⚡</w:t>
      </w:r>
      <w:r w:rsidRPr="00DD6F0E">
        <w:rPr>
          <w:sz w:val="28"/>
          <w:szCs w:val="28"/>
        </w:rPr>
        <w:t xml:space="preserve"> The Heart of Darkness</w:t>
      </w:r>
    </w:p>
    <w:p w14:paraId="0E25EA9B" w14:textId="1F6669D7" w:rsidR="00DD6F0E" w:rsidRPr="00DD6F0E" w:rsidRDefault="00DD6F0E" w:rsidP="00DD6F0E">
      <w:pPr>
        <w:rPr>
          <w:sz w:val="28"/>
          <w:szCs w:val="28"/>
        </w:rPr>
      </w:pPr>
      <w:r w:rsidRPr="00DD6F0E">
        <w:rPr>
          <w:sz w:val="28"/>
          <w:szCs w:val="28"/>
        </w:rPr>
        <w:t xml:space="preserve">I have seen it. And nothing can ever be the same. Every person will turn on you when needs arise—even your mother, your father, your son, your daughter. It’s just a matter of degree. The fire burns. But the </w:t>
      </w:r>
      <w:r>
        <w:rPr>
          <w:sz w:val="28"/>
          <w:szCs w:val="28"/>
        </w:rPr>
        <w:t xml:space="preserve">‘silent’ </w:t>
      </w:r>
      <w:r w:rsidRPr="00DD6F0E">
        <w:rPr>
          <w:sz w:val="28"/>
          <w:szCs w:val="28"/>
        </w:rPr>
        <w:t>precursor remains.</w:t>
      </w:r>
    </w:p>
    <w:p w14:paraId="5FA5FC85" w14:textId="77777777" w:rsidR="00DD6F0E" w:rsidRPr="00DD6F0E" w:rsidRDefault="00DD6F0E" w:rsidP="00DD6F0E">
      <w:pPr>
        <w:rPr>
          <w:sz w:val="28"/>
          <w:szCs w:val="28"/>
        </w:rPr>
      </w:pPr>
      <w:r w:rsidRPr="00DD6F0E">
        <w:rPr>
          <w:sz w:val="28"/>
          <w:szCs w:val="28"/>
        </w:rPr>
        <w:lastRenderedPageBreak/>
        <w:t>The eternally recurring universe means that all humanity is ONE in a state of abject failure—abject annihilation—until the truth is known.</w:t>
      </w:r>
    </w:p>
    <w:p w14:paraId="7DD56DB4" w14:textId="77777777" w:rsidR="00DD6F0E" w:rsidRPr="00DD6F0E" w:rsidRDefault="00DD6F0E" w:rsidP="00DD6F0E">
      <w:pPr>
        <w:rPr>
          <w:sz w:val="28"/>
          <w:szCs w:val="28"/>
        </w:rPr>
      </w:pPr>
      <w:r w:rsidRPr="00DD6F0E">
        <w:rPr>
          <w:sz w:val="28"/>
          <w:szCs w:val="28"/>
        </w:rPr>
        <w:t>The ocean is the weapon and the validation. This must change.</w:t>
      </w:r>
    </w:p>
    <w:p w14:paraId="7FDE8819" w14:textId="77777777" w:rsidR="00DD6F0E" w:rsidRPr="00DD6F0E" w:rsidRDefault="00DD6F0E" w:rsidP="00DD6F0E">
      <w:pPr>
        <w:rPr>
          <w:sz w:val="28"/>
          <w:szCs w:val="28"/>
        </w:rPr>
      </w:pPr>
      <w:r w:rsidRPr="00DD6F0E">
        <w:rPr>
          <w:rFonts w:ascii="Segoe UI Emoji" w:hAnsi="Segoe UI Emoji" w:cs="Segoe UI Emoji"/>
          <w:sz w:val="28"/>
          <w:szCs w:val="28"/>
        </w:rPr>
        <w:t>🧬</w:t>
      </w:r>
      <w:r w:rsidRPr="00DD6F0E">
        <w:rPr>
          <w:sz w:val="28"/>
          <w:szCs w:val="28"/>
        </w:rPr>
        <w:t xml:space="preserve"> The Call</w:t>
      </w:r>
    </w:p>
    <w:p w14:paraId="17183513" w14:textId="77777777" w:rsidR="00DD6F0E" w:rsidRPr="00DD6F0E" w:rsidRDefault="00DD6F0E" w:rsidP="00DD6F0E">
      <w:pPr>
        <w:rPr>
          <w:sz w:val="28"/>
          <w:szCs w:val="28"/>
        </w:rPr>
      </w:pPr>
      <w:r w:rsidRPr="00DD6F0E">
        <w:rPr>
          <w:sz w:val="28"/>
          <w:szCs w:val="28"/>
        </w:rPr>
        <w:t>There is a revolution at hand. There is one truth, and you are it.</w:t>
      </w:r>
    </w:p>
    <w:p w14:paraId="31E194DD" w14:textId="16B8D579" w:rsidR="00202546" w:rsidRPr="00DD6F0E" w:rsidRDefault="00DD6F0E" w:rsidP="00DD6F0E">
      <w:pPr>
        <w:rPr>
          <w:sz w:val="28"/>
          <w:szCs w:val="28"/>
        </w:rPr>
      </w:pPr>
      <w:r w:rsidRPr="00DD6F0E">
        <w:rPr>
          <w:b/>
          <w:bCs/>
          <w:sz w:val="28"/>
          <w:szCs w:val="28"/>
        </w:rPr>
        <w:t xml:space="preserve">ONE </w:t>
      </w:r>
      <w:r w:rsidRPr="00DD6F0E">
        <w:rPr>
          <w:sz w:val="28"/>
          <w:szCs w:val="28"/>
        </w:rPr>
        <w:t>is all.</w:t>
      </w:r>
    </w:p>
    <w:sectPr w:rsidR="00202546" w:rsidRPr="00DD6F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F0E"/>
    <w:rsid w:val="00063149"/>
    <w:rsid w:val="00202546"/>
    <w:rsid w:val="00AB0109"/>
    <w:rsid w:val="00DD6F0E"/>
    <w:rsid w:val="00F7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0028F6"/>
  <w15:chartTrackingRefBased/>
  <w15:docId w15:val="{20A53207-3B47-4E0A-8551-7E78750CF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6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6F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6F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6F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6F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F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F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F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F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6F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6F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6F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6F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6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F0E"/>
    <w:rPr>
      <w:rFonts w:eastAsiaTheme="majorEastAsia" w:cstheme="majorBidi"/>
      <w:color w:val="272727" w:themeColor="text1" w:themeTint="D8"/>
    </w:rPr>
  </w:style>
  <w:style w:type="paragraph" w:styleId="Title">
    <w:name w:val="Title"/>
    <w:basedOn w:val="Normal"/>
    <w:next w:val="Normal"/>
    <w:link w:val="TitleChar"/>
    <w:uiPriority w:val="10"/>
    <w:qFormat/>
    <w:rsid w:val="00DD6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F0E"/>
    <w:pPr>
      <w:spacing w:before="160"/>
      <w:jc w:val="center"/>
    </w:pPr>
    <w:rPr>
      <w:i/>
      <w:iCs/>
      <w:color w:val="404040" w:themeColor="text1" w:themeTint="BF"/>
    </w:rPr>
  </w:style>
  <w:style w:type="character" w:customStyle="1" w:styleId="QuoteChar">
    <w:name w:val="Quote Char"/>
    <w:basedOn w:val="DefaultParagraphFont"/>
    <w:link w:val="Quote"/>
    <w:uiPriority w:val="29"/>
    <w:rsid w:val="00DD6F0E"/>
    <w:rPr>
      <w:i/>
      <w:iCs/>
      <w:color w:val="404040" w:themeColor="text1" w:themeTint="BF"/>
    </w:rPr>
  </w:style>
  <w:style w:type="paragraph" w:styleId="ListParagraph">
    <w:name w:val="List Paragraph"/>
    <w:basedOn w:val="Normal"/>
    <w:uiPriority w:val="34"/>
    <w:qFormat/>
    <w:rsid w:val="00DD6F0E"/>
    <w:pPr>
      <w:ind w:left="720"/>
      <w:contextualSpacing/>
    </w:pPr>
  </w:style>
  <w:style w:type="character" w:styleId="IntenseEmphasis">
    <w:name w:val="Intense Emphasis"/>
    <w:basedOn w:val="DefaultParagraphFont"/>
    <w:uiPriority w:val="21"/>
    <w:qFormat/>
    <w:rsid w:val="00DD6F0E"/>
    <w:rPr>
      <w:i/>
      <w:iCs/>
      <w:color w:val="0F4761" w:themeColor="accent1" w:themeShade="BF"/>
    </w:rPr>
  </w:style>
  <w:style w:type="paragraph" w:styleId="IntenseQuote">
    <w:name w:val="Intense Quote"/>
    <w:basedOn w:val="Normal"/>
    <w:next w:val="Normal"/>
    <w:link w:val="IntenseQuoteChar"/>
    <w:uiPriority w:val="30"/>
    <w:qFormat/>
    <w:rsid w:val="00DD6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6F0E"/>
    <w:rPr>
      <w:i/>
      <w:iCs/>
      <w:color w:val="0F4761" w:themeColor="accent1" w:themeShade="BF"/>
    </w:rPr>
  </w:style>
  <w:style w:type="character" w:styleId="IntenseReference">
    <w:name w:val="Intense Reference"/>
    <w:basedOn w:val="DefaultParagraphFont"/>
    <w:uiPriority w:val="32"/>
    <w:qFormat/>
    <w:rsid w:val="00DD6F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kitt</dc:creator>
  <cp:keywords/>
  <dc:description/>
  <cp:lastModifiedBy>tom kitt</cp:lastModifiedBy>
  <cp:revision>1</cp:revision>
  <dcterms:created xsi:type="dcterms:W3CDTF">2025-10-21T16:52:00Z</dcterms:created>
  <dcterms:modified xsi:type="dcterms:W3CDTF">2025-10-21T17:03:00Z</dcterms:modified>
</cp:coreProperties>
</file>