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F6627" w14:textId="3AFA6845" w:rsidR="00277AA3" w:rsidRPr="00277AA3" w:rsidRDefault="00277AA3" w:rsidP="00277AA3">
      <w:pPr>
        <w:rPr>
          <w:b/>
          <w:bCs/>
          <w:sz w:val="56"/>
          <w:szCs w:val="56"/>
        </w:rPr>
      </w:pPr>
      <w:r w:rsidRPr="00277AA3">
        <w:rPr>
          <w:b/>
          <w:bCs/>
          <w:sz w:val="56"/>
          <w:szCs w:val="56"/>
        </w:rPr>
        <w:t>WINGS TO FLY</w:t>
      </w:r>
      <w:r w:rsidRPr="00277AA3">
        <w:rPr>
          <w:b/>
          <w:bCs/>
          <w:sz w:val="56"/>
          <w:szCs w:val="56"/>
        </w:rPr>
        <w:t xml:space="preserve"> </w:t>
      </w:r>
    </w:p>
    <w:p w14:paraId="296D4A77" w14:textId="1FD932EB" w:rsidR="00277AA3" w:rsidRDefault="00277AA3" w:rsidP="00277AA3">
      <w:pPr>
        <w:jc w:val="center"/>
      </w:pPr>
      <w:r>
        <w:rPr>
          <w:noProof/>
        </w:rPr>
        <w:drawing>
          <wp:inline distT="0" distB="0" distL="0" distR="0" wp14:anchorId="66C823C0" wp14:editId="5525A289">
            <wp:extent cx="4324350" cy="7515225"/>
            <wp:effectExtent l="0" t="0" r="0" b="9525"/>
            <wp:docPr id="9886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24350" cy="7515225"/>
                    </a:xfrm>
                    <a:prstGeom prst="rect">
                      <a:avLst/>
                    </a:prstGeom>
                    <a:noFill/>
                  </pic:spPr>
                </pic:pic>
              </a:graphicData>
            </a:graphic>
          </wp:inline>
        </w:drawing>
      </w:r>
    </w:p>
    <w:p w14:paraId="35AEF030" w14:textId="12FD6BD5" w:rsidR="00277AA3" w:rsidRPr="00277AA3" w:rsidRDefault="00277AA3" w:rsidP="00277AA3">
      <w:pPr>
        <w:rPr>
          <w:sz w:val="28"/>
          <w:szCs w:val="28"/>
        </w:rPr>
      </w:pPr>
      <w:r>
        <w:rPr>
          <w:sz w:val="28"/>
          <w:szCs w:val="28"/>
        </w:rPr>
        <w:br/>
      </w:r>
      <w:r w:rsidRPr="00277AA3">
        <w:rPr>
          <w:sz w:val="28"/>
          <w:szCs w:val="28"/>
        </w:rPr>
        <w:t>There is one recurring center into which the universe is disappearing and reappearing at the speed of gravity — the ultimate black hole.</w:t>
      </w:r>
    </w:p>
    <w:p w14:paraId="13412B65" w14:textId="77777777" w:rsidR="00277AA3" w:rsidRPr="00277AA3" w:rsidRDefault="00277AA3" w:rsidP="00277AA3">
      <w:pPr>
        <w:rPr>
          <w:sz w:val="28"/>
          <w:szCs w:val="28"/>
        </w:rPr>
      </w:pPr>
      <w:r w:rsidRPr="00277AA3">
        <w:rPr>
          <w:sz w:val="28"/>
          <w:szCs w:val="28"/>
        </w:rPr>
        <w:t>The cycle began from a disturbance spreading like a virus, searching for a cure that cannot be found until the virus is recognized.</w:t>
      </w:r>
    </w:p>
    <w:p w14:paraId="462A7FE2" w14:textId="77777777" w:rsidR="00277AA3" w:rsidRPr="00277AA3" w:rsidRDefault="00277AA3" w:rsidP="00277AA3">
      <w:pPr>
        <w:rPr>
          <w:sz w:val="28"/>
          <w:szCs w:val="28"/>
        </w:rPr>
      </w:pPr>
      <w:r w:rsidRPr="00277AA3">
        <w:rPr>
          <w:sz w:val="28"/>
          <w:szCs w:val="28"/>
        </w:rPr>
        <w:t>All</w:t>
      </w:r>
      <w:r w:rsidRPr="00277AA3">
        <w:rPr>
          <w:rFonts w:ascii="Cambria Math" w:hAnsi="Cambria Math" w:cs="Cambria Math"/>
          <w:sz w:val="28"/>
          <w:szCs w:val="28"/>
        </w:rPr>
        <w:t>‑</w:t>
      </w:r>
      <w:r w:rsidRPr="00277AA3">
        <w:rPr>
          <w:sz w:val="28"/>
          <w:szCs w:val="28"/>
        </w:rPr>
        <w:t>as</w:t>
      </w:r>
      <w:r w:rsidRPr="00277AA3">
        <w:rPr>
          <w:rFonts w:ascii="Cambria Math" w:hAnsi="Cambria Math" w:cs="Cambria Math"/>
          <w:sz w:val="28"/>
          <w:szCs w:val="28"/>
        </w:rPr>
        <w:t>‑</w:t>
      </w:r>
      <w:r w:rsidRPr="00277AA3">
        <w:rPr>
          <w:sz w:val="28"/>
          <w:szCs w:val="28"/>
        </w:rPr>
        <w:t>one, we slipped from the peace of heaven and twisted divinity into a point of view that grows its own system of protection, appearing naturally as tribalism.</w:t>
      </w:r>
    </w:p>
    <w:p w14:paraId="6778D1CC" w14:textId="77777777" w:rsidR="00277AA3" w:rsidRPr="00277AA3" w:rsidRDefault="00277AA3" w:rsidP="00277AA3">
      <w:pPr>
        <w:rPr>
          <w:sz w:val="28"/>
          <w:szCs w:val="28"/>
        </w:rPr>
      </w:pPr>
      <w:r w:rsidRPr="00277AA3">
        <w:rPr>
          <w:sz w:val="28"/>
          <w:szCs w:val="28"/>
        </w:rPr>
        <w:t>The twist is a movement governed by the rules of energy: a positive, a negative, and a cause.</w:t>
      </w:r>
    </w:p>
    <w:p w14:paraId="21157101" w14:textId="77777777" w:rsidR="00277AA3" w:rsidRPr="00277AA3" w:rsidRDefault="00277AA3" w:rsidP="00277AA3">
      <w:pPr>
        <w:rPr>
          <w:sz w:val="28"/>
          <w:szCs w:val="28"/>
        </w:rPr>
      </w:pPr>
      <w:r w:rsidRPr="00277AA3">
        <w:rPr>
          <w:sz w:val="28"/>
          <w:szCs w:val="28"/>
        </w:rPr>
        <w:t>The positive is a perfect reflection of Love — Eternity — Heaven.</w:t>
      </w:r>
    </w:p>
    <w:p w14:paraId="4E9CEA6F" w14:textId="77777777" w:rsidR="00277AA3" w:rsidRPr="00277AA3" w:rsidRDefault="00277AA3" w:rsidP="00277AA3">
      <w:pPr>
        <w:rPr>
          <w:sz w:val="28"/>
          <w:szCs w:val="28"/>
        </w:rPr>
      </w:pPr>
      <w:r w:rsidRPr="00277AA3">
        <w:rPr>
          <w:sz w:val="28"/>
          <w:szCs w:val="28"/>
        </w:rPr>
        <w:t>The negative is fear on the run.</w:t>
      </w:r>
    </w:p>
    <w:p w14:paraId="74DA9191" w14:textId="77777777" w:rsidR="00277AA3" w:rsidRPr="00277AA3" w:rsidRDefault="00277AA3" w:rsidP="00277AA3">
      <w:pPr>
        <w:rPr>
          <w:sz w:val="28"/>
          <w:szCs w:val="28"/>
        </w:rPr>
      </w:pPr>
      <w:r w:rsidRPr="00277AA3">
        <w:rPr>
          <w:sz w:val="28"/>
          <w:szCs w:val="28"/>
        </w:rPr>
        <w:t>These are not separate forces, but an alternation: two wings in flight; the negative refusing to balance, the positive keeping the movement in flight.</w:t>
      </w:r>
    </w:p>
    <w:p w14:paraId="000F6170" w14:textId="77777777" w:rsidR="00277AA3" w:rsidRPr="00277AA3" w:rsidRDefault="00277AA3" w:rsidP="00277AA3">
      <w:pPr>
        <w:rPr>
          <w:sz w:val="28"/>
          <w:szCs w:val="28"/>
        </w:rPr>
      </w:pPr>
      <w:r w:rsidRPr="00277AA3">
        <w:rPr>
          <w:sz w:val="28"/>
          <w:szCs w:val="28"/>
        </w:rPr>
        <w:t>Fear is not an enemy but misdirection — the negative wing of the same movement, running from the origin it always belongs to. It travels outward because it does not know itself. It begins to listen when it recognizes the alternate wing as its balancing opposite - its complementary opposite - its center of balance.</w:t>
      </w:r>
    </w:p>
    <w:p w14:paraId="6919BF9B" w14:textId="77777777" w:rsidR="00277AA3" w:rsidRPr="00277AA3" w:rsidRDefault="00277AA3" w:rsidP="00277AA3">
      <w:pPr>
        <w:rPr>
          <w:sz w:val="28"/>
          <w:szCs w:val="28"/>
        </w:rPr>
      </w:pPr>
      <w:r w:rsidRPr="00277AA3">
        <w:rPr>
          <w:sz w:val="28"/>
          <w:szCs w:val="28"/>
        </w:rPr>
        <w:t xml:space="preserve">Each twist passes through its center of balance. The recurring twist is thinking seeking itself - the positive opposite remains sacrosanct no matter the winged </w:t>
      </w:r>
      <w:proofErr w:type="spellStart"/>
      <w:r w:rsidRPr="00277AA3">
        <w:rPr>
          <w:sz w:val="28"/>
          <w:szCs w:val="28"/>
        </w:rPr>
        <w:t>flignt</w:t>
      </w:r>
      <w:proofErr w:type="spellEnd"/>
      <w:r w:rsidRPr="00277AA3">
        <w:rPr>
          <w:sz w:val="28"/>
          <w:szCs w:val="28"/>
        </w:rPr>
        <w:t>.</w:t>
      </w:r>
    </w:p>
    <w:p w14:paraId="1BD886D0" w14:textId="77777777" w:rsidR="00277AA3" w:rsidRPr="00277AA3" w:rsidRDefault="00277AA3" w:rsidP="00277AA3">
      <w:pPr>
        <w:rPr>
          <w:sz w:val="28"/>
          <w:szCs w:val="28"/>
        </w:rPr>
      </w:pPr>
      <w:r w:rsidRPr="00277AA3">
        <w:rPr>
          <w:sz w:val="28"/>
          <w:szCs w:val="28"/>
        </w:rPr>
        <w:t xml:space="preserve">Fear is a virus that kills until we learn to listen to what is happening </w:t>
      </w:r>
      <w:proofErr w:type="gramStart"/>
      <w:r w:rsidRPr="00277AA3">
        <w:rPr>
          <w:sz w:val="28"/>
          <w:szCs w:val="28"/>
        </w:rPr>
        <w:t>anyway..</w:t>
      </w:r>
      <w:proofErr w:type="gramEnd"/>
    </w:p>
    <w:p w14:paraId="5CB89115" w14:textId="77777777" w:rsidR="00277AA3" w:rsidRPr="00277AA3" w:rsidRDefault="00277AA3" w:rsidP="00277AA3">
      <w:pPr>
        <w:rPr>
          <w:sz w:val="28"/>
          <w:szCs w:val="28"/>
        </w:rPr>
      </w:pPr>
      <w:r w:rsidRPr="00277AA3">
        <w:rPr>
          <w:sz w:val="28"/>
          <w:szCs w:val="28"/>
        </w:rPr>
        <w:t>When fear learns to listen, the wings align — and the movement remembers where it began, and all turns towards home.</w:t>
      </w:r>
    </w:p>
    <w:p w14:paraId="2FA2C353" w14:textId="77777777" w:rsidR="00277AA3" w:rsidRPr="00277AA3" w:rsidRDefault="00277AA3" w:rsidP="00277AA3">
      <w:pPr>
        <w:rPr>
          <w:sz w:val="28"/>
          <w:szCs w:val="28"/>
        </w:rPr>
      </w:pPr>
      <w:r w:rsidRPr="00277AA3">
        <w:rPr>
          <w:sz w:val="28"/>
          <w:szCs w:val="28"/>
        </w:rPr>
        <w:t>------------------------------------</w:t>
      </w:r>
    </w:p>
    <w:p w14:paraId="122C01D3" w14:textId="030C8956" w:rsidR="00277AA3" w:rsidRPr="00277AA3" w:rsidRDefault="00277AA3" w:rsidP="00277AA3">
      <w:pPr>
        <w:rPr>
          <w:b/>
          <w:bCs/>
          <w:sz w:val="28"/>
          <w:szCs w:val="28"/>
        </w:rPr>
      </w:pPr>
      <w:r w:rsidRPr="00277AA3">
        <w:rPr>
          <w:b/>
          <w:bCs/>
          <w:sz w:val="28"/>
          <w:szCs w:val="28"/>
        </w:rPr>
        <w:t xml:space="preserve">REFERENCES </w:t>
      </w:r>
    </w:p>
    <w:p w14:paraId="3D4EB7BF" w14:textId="77777777" w:rsidR="00277AA3" w:rsidRPr="00277AA3" w:rsidRDefault="00277AA3" w:rsidP="00277AA3">
      <w:pPr>
        <w:rPr>
          <w:sz w:val="28"/>
          <w:szCs w:val="28"/>
        </w:rPr>
      </w:pPr>
      <w:r w:rsidRPr="00277AA3">
        <w:rPr>
          <w:b/>
          <w:bCs/>
          <w:sz w:val="28"/>
          <w:szCs w:val="28"/>
        </w:rPr>
        <w:t>David Bohm</w:t>
      </w:r>
      <w:r w:rsidRPr="00277AA3">
        <w:rPr>
          <w:sz w:val="28"/>
          <w:szCs w:val="28"/>
        </w:rPr>
        <w:t xml:space="preserve"> — Wholeness and the Implicate Order, for unity, fragmentation, and the mechanics of misperception.</w:t>
      </w:r>
    </w:p>
    <w:p w14:paraId="0FEBE7CA" w14:textId="77777777" w:rsidR="00277AA3" w:rsidRPr="00277AA3" w:rsidRDefault="00277AA3" w:rsidP="00277AA3">
      <w:pPr>
        <w:rPr>
          <w:sz w:val="28"/>
          <w:szCs w:val="28"/>
        </w:rPr>
      </w:pPr>
      <w:r w:rsidRPr="00277AA3">
        <w:rPr>
          <w:b/>
          <w:bCs/>
          <w:sz w:val="28"/>
          <w:szCs w:val="28"/>
        </w:rPr>
        <w:t>Stephen Hawking</w:t>
      </w:r>
      <w:r w:rsidRPr="00277AA3">
        <w:rPr>
          <w:sz w:val="28"/>
          <w:szCs w:val="28"/>
        </w:rPr>
        <w:t xml:space="preserve"> — explorations of black holes, singularities, and the disappearing/reappearing universe.</w:t>
      </w:r>
    </w:p>
    <w:p w14:paraId="6827FC35" w14:textId="77777777" w:rsidR="00277AA3" w:rsidRPr="00277AA3" w:rsidRDefault="00277AA3" w:rsidP="00277AA3">
      <w:pPr>
        <w:rPr>
          <w:sz w:val="28"/>
          <w:szCs w:val="28"/>
        </w:rPr>
      </w:pPr>
      <w:r w:rsidRPr="00277AA3">
        <w:rPr>
          <w:b/>
          <w:bCs/>
          <w:sz w:val="28"/>
          <w:szCs w:val="28"/>
        </w:rPr>
        <w:t>Max Planck</w:t>
      </w:r>
      <w:r w:rsidRPr="00277AA3">
        <w:rPr>
          <w:sz w:val="28"/>
          <w:szCs w:val="28"/>
        </w:rPr>
        <w:t xml:space="preserve"> — the quantum of action, the smallest unit of recurrence and energetic alternation.</w:t>
      </w:r>
    </w:p>
    <w:p w14:paraId="61037690" w14:textId="77777777" w:rsidR="00277AA3" w:rsidRPr="00277AA3" w:rsidRDefault="00277AA3" w:rsidP="00277AA3">
      <w:pPr>
        <w:rPr>
          <w:sz w:val="28"/>
          <w:szCs w:val="28"/>
        </w:rPr>
      </w:pPr>
      <w:r w:rsidRPr="00277AA3">
        <w:rPr>
          <w:b/>
          <w:bCs/>
          <w:sz w:val="28"/>
          <w:szCs w:val="28"/>
        </w:rPr>
        <w:t>Lao Tzu</w:t>
      </w:r>
      <w:r w:rsidRPr="00277AA3">
        <w:rPr>
          <w:sz w:val="28"/>
          <w:szCs w:val="28"/>
        </w:rPr>
        <w:t xml:space="preserve"> — Tao </w:t>
      </w:r>
      <w:proofErr w:type="spellStart"/>
      <w:r w:rsidRPr="00277AA3">
        <w:rPr>
          <w:sz w:val="28"/>
          <w:szCs w:val="28"/>
        </w:rPr>
        <w:t>Te</w:t>
      </w:r>
      <w:proofErr w:type="spellEnd"/>
      <w:r w:rsidRPr="00277AA3">
        <w:rPr>
          <w:sz w:val="28"/>
          <w:szCs w:val="28"/>
        </w:rPr>
        <w:t xml:space="preserve"> Ching, for the alternation of opposites, the return, and the movement of the One.</w:t>
      </w:r>
    </w:p>
    <w:p w14:paraId="5CE84F13" w14:textId="77777777" w:rsidR="00277AA3" w:rsidRPr="00277AA3" w:rsidRDefault="00277AA3" w:rsidP="00277AA3">
      <w:pPr>
        <w:rPr>
          <w:sz w:val="28"/>
          <w:szCs w:val="28"/>
        </w:rPr>
      </w:pPr>
      <w:r w:rsidRPr="00277AA3">
        <w:rPr>
          <w:b/>
          <w:bCs/>
          <w:sz w:val="28"/>
          <w:szCs w:val="28"/>
        </w:rPr>
        <w:t>Carl Jung</w:t>
      </w:r>
      <w:r w:rsidRPr="00277AA3">
        <w:rPr>
          <w:sz w:val="28"/>
          <w:szCs w:val="28"/>
        </w:rPr>
        <w:t xml:space="preserve"> — the roots of fear, projection, and the psychological architecture of tribalism.</w:t>
      </w:r>
    </w:p>
    <w:p w14:paraId="572E60CC" w14:textId="77777777" w:rsidR="00277AA3" w:rsidRPr="00277AA3" w:rsidRDefault="00277AA3" w:rsidP="00277AA3">
      <w:pPr>
        <w:rPr>
          <w:sz w:val="28"/>
          <w:szCs w:val="28"/>
        </w:rPr>
      </w:pPr>
      <w:r w:rsidRPr="00277AA3">
        <w:rPr>
          <w:b/>
          <w:bCs/>
          <w:sz w:val="28"/>
          <w:szCs w:val="28"/>
        </w:rPr>
        <w:t>Ilya Prigogine</w:t>
      </w:r>
      <w:r w:rsidRPr="00277AA3">
        <w:rPr>
          <w:sz w:val="28"/>
          <w:szCs w:val="28"/>
        </w:rPr>
        <w:t xml:space="preserve"> — Order Out of Chaos, for disturbance, emergence, and systems that evolve through imbalance.</w:t>
      </w:r>
    </w:p>
    <w:p w14:paraId="54D39892" w14:textId="2944443C" w:rsidR="00D81863" w:rsidRPr="00277AA3" w:rsidRDefault="00277AA3" w:rsidP="00277AA3">
      <w:pPr>
        <w:rPr>
          <w:sz w:val="28"/>
          <w:szCs w:val="28"/>
        </w:rPr>
      </w:pPr>
      <w:r w:rsidRPr="00277AA3">
        <w:rPr>
          <w:b/>
          <w:bCs/>
          <w:sz w:val="28"/>
          <w:szCs w:val="28"/>
        </w:rPr>
        <w:t>Ernest Becker</w:t>
      </w:r>
      <w:r w:rsidRPr="00277AA3">
        <w:rPr>
          <w:sz w:val="28"/>
          <w:szCs w:val="28"/>
        </w:rPr>
        <w:t xml:space="preserve"> — The Denial of Death, for fear as the viral engine of human behavior and identity.</w:t>
      </w:r>
    </w:p>
    <w:sectPr w:rsidR="00D81863" w:rsidRPr="00277A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AA3"/>
    <w:rsid w:val="001F366A"/>
    <w:rsid w:val="00277AA3"/>
    <w:rsid w:val="00D81863"/>
    <w:rsid w:val="00F7035A"/>
    <w:rsid w:val="00F85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2D576"/>
  <w15:chartTrackingRefBased/>
  <w15:docId w15:val="{BBD256C7-9D88-458F-AC9A-81E569AB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7A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7A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7A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7A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7A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7A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7A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7A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7A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A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7A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7A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7A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7A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7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7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7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7AA3"/>
    <w:rPr>
      <w:rFonts w:eastAsiaTheme="majorEastAsia" w:cstheme="majorBidi"/>
      <w:color w:val="272727" w:themeColor="text1" w:themeTint="D8"/>
    </w:rPr>
  </w:style>
  <w:style w:type="paragraph" w:styleId="Title">
    <w:name w:val="Title"/>
    <w:basedOn w:val="Normal"/>
    <w:next w:val="Normal"/>
    <w:link w:val="TitleChar"/>
    <w:uiPriority w:val="10"/>
    <w:qFormat/>
    <w:rsid w:val="00277A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7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7A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7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7AA3"/>
    <w:pPr>
      <w:spacing w:before="160"/>
      <w:jc w:val="center"/>
    </w:pPr>
    <w:rPr>
      <w:i/>
      <w:iCs/>
      <w:color w:val="404040" w:themeColor="text1" w:themeTint="BF"/>
    </w:rPr>
  </w:style>
  <w:style w:type="character" w:customStyle="1" w:styleId="QuoteChar">
    <w:name w:val="Quote Char"/>
    <w:basedOn w:val="DefaultParagraphFont"/>
    <w:link w:val="Quote"/>
    <w:uiPriority w:val="29"/>
    <w:rsid w:val="00277AA3"/>
    <w:rPr>
      <w:i/>
      <w:iCs/>
      <w:color w:val="404040" w:themeColor="text1" w:themeTint="BF"/>
    </w:rPr>
  </w:style>
  <w:style w:type="paragraph" w:styleId="ListParagraph">
    <w:name w:val="List Paragraph"/>
    <w:basedOn w:val="Normal"/>
    <w:uiPriority w:val="34"/>
    <w:qFormat/>
    <w:rsid w:val="00277AA3"/>
    <w:pPr>
      <w:ind w:left="720"/>
      <w:contextualSpacing/>
    </w:pPr>
  </w:style>
  <w:style w:type="character" w:styleId="IntenseEmphasis">
    <w:name w:val="Intense Emphasis"/>
    <w:basedOn w:val="DefaultParagraphFont"/>
    <w:uiPriority w:val="21"/>
    <w:qFormat/>
    <w:rsid w:val="00277AA3"/>
    <w:rPr>
      <w:i/>
      <w:iCs/>
      <w:color w:val="2F5496" w:themeColor="accent1" w:themeShade="BF"/>
    </w:rPr>
  </w:style>
  <w:style w:type="paragraph" w:styleId="IntenseQuote">
    <w:name w:val="Intense Quote"/>
    <w:basedOn w:val="Normal"/>
    <w:next w:val="Normal"/>
    <w:link w:val="IntenseQuoteChar"/>
    <w:uiPriority w:val="30"/>
    <w:qFormat/>
    <w:rsid w:val="00277A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7AA3"/>
    <w:rPr>
      <w:i/>
      <w:iCs/>
      <w:color w:val="2F5496" w:themeColor="accent1" w:themeShade="BF"/>
    </w:rPr>
  </w:style>
  <w:style w:type="character" w:styleId="IntenseReference">
    <w:name w:val="Intense Reference"/>
    <w:basedOn w:val="DefaultParagraphFont"/>
    <w:uiPriority w:val="32"/>
    <w:qFormat/>
    <w:rsid w:val="00277AA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333</Words>
  <Characters>1901</Characters>
  <Application>Microsoft Office Word</Application>
  <DocSecurity>0</DocSecurity>
  <Lines>15</Lines>
  <Paragraphs>4</Paragraphs>
  <ScaleCrop>false</ScaleCrop>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kitt</dc:creator>
  <cp:keywords/>
  <dc:description/>
  <cp:lastModifiedBy>tom kitt</cp:lastModifiedBy>
  <cp:revision>1</cp:revision>
  <dcterms:created xsi:type="dcterms:W3CDTF">2026-08-16T15:03:00Z</dcterms:created>
  <dcterms:modified xsi:type="dcterms:W3CDTF">2026-08-16T15:08:00Z</dcterms:modified>
</cp:coreProperties>
</file>