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4826" w14:textId="32C4D24C" w:rsidR="001C5644" w:rsidRPr="001C5644" w:rsidRDefault="001C5644" w:rsidP="001C5644">
      <w:pPr>
        <w:rPr>
          <w:b/>
          <w:bCs/>
          <w:sz w:val="56"/>
          <w:szCs w:val="56"/>
        </w:rPr>
      </w:pPr>
      <w:r w:rsidRPr="001C5644">
        <w:rPr>
          <w:b/>
          <w:bCs/>
          <w:sz w:val="56"/>
          <w:szCs w:val="56"/>
        </w:rPr>
        <w:t>THE MARBLE CHOIR</w:t>
      </w:r>
      <w:r w:rsidRPr="001C5644">
        <w:rPr>
          <w:b/>
          <w:bCs/>
          <w:sz w:val="56"/>
          <w:szCs w:val="56"/>
        </w:rPr>
        <w:t xml:space="preserve"> </w:t>
      </w:r>
    </w:p>
    <w:p w14:paraId="659897EE" w14:textId="42635A4E" w:rsidR="001C5644" w:rsidRDefault="001C5644" w:rsidP="001C5644">
      <w:pPr>
        <w:jc w:val="center"/>
      </w:pPr>
      <w:r>
        <w:rPr>
          <w:noProof/>
        </w:rPr>
        <w:drawing>
          <wp:inline distT="0" distB="0" distL="0" distR="0" wp14:anchorId="388C12B9" wp14:editId="51C5174D">
            <wp:extent cx="3032760" cy="3188877"/>
            <wp:effectExtent l="0" t="0" r="0" b="0"/>
            <wp:docPr id="186922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488" cy="319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67C70D" w14:textId="77777777" w:rsidR="001C5644" w:rsidRPr="001C5644" w:rsidRDefault="001C5644" w:rsidP="001C5644">
      <w:pPr>
        <w:rPr>
          <w:b/>
          <w:bCs/>
          <w:sz w:val="28"/>
          <w:szCs w:val="28"/>
        </w:rPr>
      </w:pPr>
      <w:r w:rsidRPr="001C5644">
        <w:rPr>
          <w:b/>
          <w:bCs/>
          <w:sz w:val="28"/>
          <w:szCs w:val="28"/>
        </w:rPr>
        <w:t>A simple fact of energy:</w:t>
      </w:r>
    </w:p>
    <w:p w14:paraId="6F398C1B" w14:textId="3514625E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The world-universe is energy, and energy is movement, and movement is illusion.</w:t>
      </w:r>
      <w:r>
        <w:rPr>
          <w:sz w:val="28"/>
          <w:szCs w:val="28"/>
        </w:rPr>
        <w:br/>
      </w:r>
      <w:r w:rsidRPr="001C5644">
        <w:rPr>
          <w:sz w:val="28"/>
          <w:szCs w:val="28"/>
        </w:rPr>
        <w:t>Few believe this, and fewer still act accordingly.</w:t>
      </w:r>
    </w:p>
    <w:p w14:paraId="381F400D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All energy is a collective form that governs its parts, the way a bag of marbles determines the motion of each marble within it. The first energy</w:t>
      </w:r>
      <w:r w:rsidRPr="001C5644">
        <w:rPr>
          <w:rFonts w:ascii="Cambria Math" w:hAnsi="Cambria Math" w:cs="Cambria Math"/>
          <w:sz w:val="28"/>
          <w:szCs w:val="28"/>
        </w:rPr>
        <w:t>‑</w:t>
      </w:r>
      <w:r w:rsidRPr="001C5644">
        <w:rPr>
          <w:sz w:val="28"/>
          <w:szCs w:val="28"/>
        </w:rPr>
        <w:t>marble is a circular event that must be examined for its origin.</w:t>
      </w:r>
    </w:p>
    <w:p w14:paraId="02E77542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But there is no true circle in energy — and so the illusion collapses, repeating itself until subsequent marbles discover what caused the first marble in the first place.</w:t>
      </w:r>
    </w:p>
    <w:p w14:paraId="40D04C34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The cause of the marble - and all its secondary replications - is the resistance that enabled the positive-negative structure that supports it.</w:t>
      </w:r>
    </w:p>
    <w:p w14:paraId="6123818A" w14:textId="4BBC35FA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Bu</w:t>
      </w:r>
      <w:r>
        <w:rPr>
          <w:sz w:val="28"/>
          <w:szCs w:val="28"/>
        </w:rPr>
        <w:t>t</w:t>
      </w:r>
      <w:r w:rsidRPr="001C5644">
        <w:rPr>
          <w:sz w:val="28"/>
          <w:szCs w:val="28"/>
        </w:rPr>
        <w:t xml:space="preserve"> resistance to what?</w:t>
      </w:r>
    </w:p>
    <w:p w14:paraId="2F8F3C31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Resistance to Eternity.</w:t>
      </w:r>
    </w:p>
    <w:p w14:paraId="4ABA174D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The collective bag of marbles is the sum of its parts, acting as a private entity watching over all that it is - a force of collective ignorance inseparable from its parts.</w:t>
      </w:r>
    </w:p>
    <w:p w14:paraId="601CD24B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And until the parts recognize their complicity, there will be no shift from negative impetus to positive impetus - no reconciliation of resistance to Eternal Love.</w:t>
      </w:r>
    </w:p>
    <w:p w14:paraId="71F979C2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Every subsequent marble is a repetition of the first misunderstanding - the growth of resistance.</w:t>
      </w:r>
    </w:p>
    <w:p w14:paraId="0AC0EA63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Every institution is a defense of that misunderstanding.</w:t>
      </w:r>
    </w:p>
    <w:p w14:paraId="25EC8273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Every conflict is the triad reenacting itself - going out to gather back - losing itself - building towers of protection.</w:t>
      </w:r>
    </w:p>
    <w:p w14:paraId="4CCDD2B7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The illusion ends, only when the parts recognize that they are not separate marbles at all, but a single growing resistance forgetting its origin.</w:t>
      </w:r>
    </w:p>
    <w:p w14:paraId="65CA888A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Since the first twist - the beginning of time - the mass of marbles has never turned back, despite the constant culling.</w:t>
      </w:r>
    </w:p>
    <w:p w14:paraId="25E515BD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The wars, genocides, atrocities, and all the rest.</w:t>
      </w:r>
    </w:p>
    <w:p w14:paraId="607FB3F2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sz w:val="28"/>
          <w:szCs w:val="28"/>
        </w:rPr>
        <w:t>---------------------------------</w:t>
      </w:r>
    </w:p>
    <w:p w14:paraId="1E274546" w14:textId="77777777" w:rsidR="001C5644" w:rsidRPr="001C5644" w:rsidRDefault="001C5644" w:rsidP="001C5644">
      <w:pPr>
        <w:rPr>
          <w:b/>
          <w:bCs/>
          <w:sz w:val="28"/>
          <w:szCs w:val="28"/>
        </w:rPr>
      </w:pPr>
      <w:r w:rsidRPr="001C5644">
        <w:rPr>
          <w:b/>
          <w:bCs/>
          <w:sz w:val="28"/>
          <w:szCs w:val="28"/>
        </w:rPr>
        <w:t>REFERENCES</w:t>
      </w:r>
    </w:p>
    <w:p w14:paraId="639959A8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>Heraclitus</w:t>
      </w:r>
      <w:r w:rsidRPr="001C5644">
        <w:rPr>
          <w:sz w:val="28"/>
          <w:szCs w:val="28"/>
        </w:rPr>
        <w:t xml:space="preserve"> — Fragments</w:t>
      </w:r>
    </w:p>
    <w:p w14:paraId="0D1169F6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 xml:space="preserve">Nāgārjuna </w:t>
      </w:r>
      <w:r w:rsidRPr="001C5644">
        <w:rPr>
          <w:sz w:val="28"/>
          <w:szCs w:val="28"/>
        </w:rPr>
        <w:t>— Mūlamadhyamakakārikā</w:t>
      </w:r>
    </w:p>
    <w:p w14:paraId="701AB35E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>Simone Weil</w:t>
      </w:r>
      <w:r w:rsidRPr="001C5644">
        <w:rPr>
          <w:sz w:val="28"/>
          <w:szCs w:val="28"/>
        </w:rPr>
        <w:t xml:space="preserve"> — Gravity and Grace</w:t>
      </w:r>
    </w:p>
    <w:p w14:paraId="4B601568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>David Bohm</w:t>
      </w:r>
      <w:r w:rsidRPr="001C5644">
        <w:rPr>
          <w:sz w:val="28"/>
          <w:szCs w:val="28"/>
        </w:rPr>
        <w:t xml:space="preserve"> — Wholeness and the Implicate Order</w:t>
      </w:r>
    </w:p>
    <w:p w14:paraId="40222527" w14:textId="77777777" w:rsidR="001C5644" w:rsidRPr="001C5644" w:rsidRDefault="001C5644" w:rsidP="001C5644">
      <w:pPr>
        <w:rPr>
          <w:sz w:val="28"/>
          <w:szCs w:val="28"/>
        </w:rPr>
      </w:pPr>
      <w:commentRangeStart w:id="0"/>
      <w:r w:rsidRPr="001C5644">
        <w:rPr>
          <w:b/>
          <w:bCs/>
          <w:sz w:val="28"/>
          <w:szCs w:val="28"/>
        </w:rPr>
        <w:t>Meister Eckhart</w:t>
      </w:r>
      <w:r w:rsidRPr="001C5644">
        <w:rPr>
          <w:sz w:val="28"/>
          <w:szCs w:val="28"/>
        </w:rPr>
        <w:t xml:space="preserve"> </w:t>
      </w:r>
      <w:commentRangeEnd w:id="0"/>
      <w:r w:rsidRPr="001C5644">
        <w:rPr>
          <w:rStyle w:val="CommentReference"/>
          <w:sz w:val="28"/>
          <w:szCs w:val="28"/>
        </w:rPr>
        <w:commentReference w:id="0"/>
      </w:r>
      <w:r w:rsidRPr="001C5644">
        <w:rPr>
          <w:sz w:val="28"/>
          <w:szCs w:val="28"/>
        </w:rPr>
        <w:t>— Selected Writings</w:t>
      </w:r>
    </w:p>
    <w:p w14:paraId="78F811FF" w14:textId="77777777" w:rsidR="001C5644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>Ilya Prigogine &amp; Isabelle Stengers</w:t>
      </w:r>
      <w:r w:rsidRPr="001C5644">
        <w:rPr>
          <w:sz w:val="28"/>
          <w:szCs w:val="28"/>
        </w:rPr>
        <w:t xml:space="preserve"> — Order Out of Chaos</w:t>
      </w:r>
    </w:p>
    <w:p w14:paraId="628E9E56" w14:textId="04B61F4E" w:rsidR="001C5644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>Carlo Rovelli</w:t>
      </w:r>
      <w:r w:rsidRPr="001C5644">
        <w:rPr>
          <w:sz w:val="28"/>
          <w:szCs w:val="28"/>
        </w:rPr>
        <w:t xml:space="preserve"> — The Order of Time</w:t>
      </w:r>
      <w:r>
        <w:rPr>
          <w:sz w:val="28"/>
          <w:szCs w:val="28"/>
        </w:rPr>
        <w:br/>
      </w:r>
      <w:r w:rsidRPr="001C5644">
        <w:rPr>
          <w:sz w:val="28"/>
          <w:szCs w:val="28"/>
        </w:rPr>
        <w:t>The Upanishads</w:t>
      </w:r>
    </w:p>
    <w:p w14:paraId="53334F8D" w14:textId="3BAAD17E" w:rsidR="00D81863" w:rsidRPr="001C5644" w:rsidRDefault="001C5644" w:rsidP="001C5644">
      <w:pPr>
        <w:rPr>
          <w:sz w:val="28"/>
          <w:szCs w:val="28"/>
        </w:rPr>
      </w:pPr>
      <w:r w:rsidRPr="001C5644">
        <w:rPr>
          <w:b/>
          <w:bCs/>
          <w:sz w:val="28"/>
          <w:szCs w:val="28"/>
        </w:rPr>
        <w:t xml:space="preserve">“God is at home, it is we who have gone out for a </w:t>
      </w:r>
      <w:r>
        <w:rPr>
          <w:b/>
          <w:bCs/>
          <w:sz w:val="28"/>
          <w:szCs w:val="28"/>
        </w:rPr>
        <w:br/>
        <w:t>w</w:t>
      </w:r>
      <w:r w:rsidRPr="001C5644">
        <w:rPr>
          <w:b/>
          <w:bCs/>
          <w:sz w:val="28"/>
          <w:szCs w:val="28"/>
        </w:rPr>
        <w:t>alk.”</w:t>
      </w:r>
      <w:r w:rsidRPr="001C5644">
        <w:rPr>
          <w:sz w:val="28"/>
          <w:szCs w:val="28"/>
        </w:rPr>
        <w:t xml:space="preserve"> — Meister Eckhart</w:t>
      </w:r>
    </w:p>
    <w:sectPr w:rsidR="00D81863" w:rsidRPr="001C5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tom kitt" w:date="2026-09-24T14:13:00Z" w:initials="tk">
    <w:p w14:paraId="0E6F988E" w14:textId="6A3C462B" w:rsidR="001C5644" w:rsidRDefault="001C5644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6F988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99C1A0" w16cex:dateUtc="2026-09-24T18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6F988E" w16cid:durableId="4399C1A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 kitt">
    <w15:presenceInfo w15:providerId="Windows Live" w15:userId="a3c273201d8e89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44"/>
    <w:rsid w:val="001C5644"/>
    <w:rsid w:val="001F366A"/>
    <w:rsid w:val="00B52674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18FCE"/>
  <w15:chartTrackingRefBased/>
  <w15:docId w15:val="{E8B2F157-417A-4DC4-8C99-956AB0E4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6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6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6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6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6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6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6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6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6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644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C56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6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6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6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6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2026-09-24T18:09:00Z</dcterms:created>
  <dcterms:modified xsi:type="dcterms:W3CDTF">2026-09-24T18:15:00Z</dcterms:modified>
</cp:coreProperties>
</file>