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35CEF" w14:textId="585F533A" w:rsidR="007840F1" w:rsidRPr="007840F1" w:rsidRDefault="007840F1" w:rsidP="007840F1">
      <w:pPr>
        <w:rPr>
          <w:b/>
          <w:bCs/>
          <w:sz w:val="56"/>
          <w:szCs w:val="56"/>
        </w:rPr>
      </w:pPr>
      <w:r w:rsidRPr="007840F1">
        <w:rPr>
          <w:b/>
          <w:bCs/>
          <w:sz w:val="56"/>
          <w:szCs w:val="56"/>
        </w:rPr>
        <w:t xml:space="preserve">THE TRINITY CONSPIRACY - The One Electron Theory </w:t>
      </w:r>
    </w:p>
    <w:p w14:paraId="57EE032A" w14:textId="7001174B" w:rsidR="007840F1" w:rsidRDefault="007840F1" w:rsidP="007840F1">
      <w:pPr>
        <w:jc w:val="center"/>
      </w:pPr>
      <w:r>
        <w:rPr>
          <w:noProof/>
        </w:rPr>
        <w:drawing>
          <wp:inline distT="0" distB="0" distL="0" distR="0" wp14:anchorId="47247D89" wp14:editId="79B9AEDF">
            <wp:extent cx="2718516" cy="4312920"/>
            <wp:effectExtent l="0" t="0" r="5715" b="0"/>
            <wp:docPr id="1096139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27259" cy="4326791"/>
                    </a:xfrm>
                    <a:prstGeom prst="rect">
                      <a:avLst/>
                    </a:prstGeom>
                    <a:noFill/>
                  </pic:spPr>
                </pic:pic>
              </a:graphicData>
            </a:graphic>
          </wp:inline>
        </w:drawing>
      </w:r>
    </w:p>
    <w:p w14:paraId="58EE3FA0" w14:textId="77777777" w:rsidR="007840F1" w:rsidRDefault="007840F1" w:rsidP="007840F1"/>
    <w:p w14:paraId="42F0F1CC" w14:textId="2A429F83" w:rsidR="007840F1" w:rsidRPr="007840F1" w:rsidRDefault="007840F1" w:rsidP="007840F1">
      <w:pPr>
        <w:rPr>
          <w:sz w:val="28"/>
          <w:szCs w:val="28"/>
        </w:rPr>
      </w:pPr>
      <w:r w:rsidRPr="007840F1">
        <w:rPr>
          <w:sz w:val="28"/>
          <w:szCs w:val="28"/>
        </w:rPr>
        <w:t>Energy is wholly vested in Eternity. Every motion, every charge, every flicker is a staccato recurrence — the same primordial fragment repeating until the resistance that birthed it is reconciled.</w:t>
      </w:r>
    </w:p>
    <w:p w14:paraId="2E5D5825" w14:textId="77777777" w:rsidR="007840F1" w:rsidRPr="007840F1" w:rsidRDefault="007840F1" w:rsidP="007840F1">
      <w:pPr>
        <w:rPr>
          <w:sz w:val="28"/>
          <w:szCs w:val="28"/>
        </w:rPr>
      </w:pPr>
      <w:r w:rsidRPr="007840F1">
        <w:rPr>
          <w:sz w:val="28"/>
          <w:szCs w:val="28"/>
        </w:rPr>
        <w:t>The eternal in/out is that fragment drawing from the unlimited void. The secondary accumulation of fragment becomes the expanding universe — the echo of the first resistance.</w:t>
      </w:r>
    </w:p>
    <w:p w14:paraId="4E0B5929" w14:textId="77777777" w:rsidR="007840F1" w:rsidRPr="007840F1" w:rsidRDefault="007840F1" w:rsidP="007840F1">
      <w:pPr>
        <w:rPr>
          <w:sz w:val="28"/>
          <w:szCs w:val="28"/>
        </w:rPr>
      </w:pPr>
      <w:r w:rsidRPr="007840F1">
        <w:rPr>
          <w:sz w:val="28"/>
          <w:szCs w:val="28"/>
        </w:rPr>
        <w:t>Life exists so the fragments may return to their original charge, revealing the sum of their parts as everywhere at once. Alan Watts called this “the loaded gun pointed at the head of the universe.” Aristotle said, “The whole is more than the sum of its parts.” Both point to the same mechanic: the universe is one construct taking on baggage until the bags of energy realize that they are confined within their own visions of reality.</w:t>
      </w:r>
    </w:p>
    <w:p w14:paraId="24684BF1" w14:textId="77777777" w:rsidR="007840F1" w:rsidRPr="007840F1" w:rsidRDefault="007840F1" w:rsidP="007840F1">
      <w:pPr>
        <w:rPr>
          <w:sz w:val="28"/>
          <w:szCs w:val="28"/>
        </w:rPr>
      </w:pPr>
      <w:r w:rsidRPr="007840F1">
        <w:rPr>
          <w:sz w:val="28"/>
          <w:szCs w:val="28"/>
        </w:rPr>
        <w:t>At the foundation lies a mechanical trinity:</w:t>
      </w:r>
    </w:p>
    <w:p w14:paraId="5036326B" w14:textId="39DD7EDB" w:rsidR="007840F1" w:rsidRPr="007840F1" w:rsidRDefault="007840F1" w:rsidP="007840F1">
      <w:pPr>
        <w:pStyle w:val="ListParagraph"/>
        <w:numPr>
          <w:ilvl w:val="0"/>
          <w:numId w:val="1"/>
        </w:numPr>
        <w:rPr>
          <w:sz w:val="28"/>
          <w:szCs w:val="28"/>
        </w:rPr>
      </w:pPr>
      <w:r w:rsidRPr="007840F1">
        <w:rPr>
          <w:sz w:val="28"/>
          <w:szCs w:val="28"/>
        </w:rPr>
        <w:t>positive</w:t>
      </w:r>
    </w:p>
    <w:p w14:paraId="4A3912DB" w14:textId="244B8467" w:rsidR="007840F1" w:rsidRPr="007840F1" w:rsidRDefault="007840F1" w:rsidP="007840F1">
      <w:pPr>
        <w:pStyle w:val="ListParagraph"/>
        <w:numPr>
          <w:ilvl w:val="0"/>
          <w:numId w:val="1"/>
        </w:numPr>
        <w:rPr>
          <w:sz w:val="28"/>
          <w:szCs w:val="28"/>
        </w:rPr>
      </w:pPr>
      <w:r w:rsidRPr="007840F1">
        <w:rPr>
          <w:sz w:val="28"/>
          <w:szCs w:val="28"/>
        </w:rPr>
        <w:t>negative</w:t>
      </w:r>
    </w:p>
    <w:p w14:paraId="0A952930" w14:textId="1867B1B0" w:rsidR="007840F1" w:rsidRPr="007840F1" w:rsidRDefault="007840F1" w:rsidP="007840F1">
      <w:pPr>
        <w:pStyle w:val="ListParagraph"/>
        <w:numPr>
          <w:ilvl w:val="0"/>
          <w:numId w:val="1"/>
        </w:numPr>
        <w:rPr>
          <w:sz w:val="28"/>
          <w:szCs w:val="28"/>
        </w:rPr>
      </w:pPr>
      <w:r w:rsidRPr="007840F1">
        <w:rPr>
          <w:sz w:val="28"/>
          <w:szCs w:val="28"/>
        </w:rPr>
        <w:t>resistance</w:t>
      </w:r>
    </w:p>
    <w:p w14:paraId="1759D0CF" w14:textId="77777777" w:rsidR="007840F1" w:rsidRPr="007840F1" w:rsidRDefault="007840F1" w:rsidP="007840F1">
      <w:pPr>
        <w:rPr>
          <w:sz w:val="28"/>
          <w:szCs w:val="28"/>
        </w:rPr>
      </w:pPr>
      <w:r w:rsidRPr="007840F1">
        <w:rPr>
          <w:sz w:val="28"/>
          <w:szCs w:val="28"/>
        </w:rPr>
        <w:t>As the vehicle moves, it gathers its own baggage yet retains the capacity to be everywhere at once, because all else is accumulation of the same fragment.</w:t>
      </w:r>
    </w:p>
    <w:p w14:paraId="6BAC5BC8" w14:textId="77777777" w:rsidR="007840F1" w:rsidRPr="007840F1" w:rsidRDefault="007840F1" w:rsidP="007840F1">
      <w:pPr>
        <w:rPr>
          <w:sz w:val="28"/>
          <w:szCs w:val="28"/>
        </w:rPr>
      </w:pPr>
      <w:r w:rsidRPr="007840F1">
        <w:rPr>
          <w:sz w:val="28"/>
          <w:szCs w:val="28"/>
        </w:rPr>
        <w:t>Every fragment is both bag and baggage, and the sum of all fragments is everywhere at once — a force insisting on its right to live.</w:t>
      </w:r>
    </w:p>
    <w:p w14:paraId="03F7CFE7" w14:textId="77777777" w:rsidR="007840F1" w:rsidRPr="007840F1" w:rsidRDefault="007840F1" w:rsidP="007840F1">
      <w:pPr>
        <w:rPr>
          <w:b/>
          <w:bCs/>
          <w:sz w:val="28"/>
          <w:szCs w:val="28"/>
        </w:rPr>
      </w:pPr>
      <w:r w:rsidRPr="007840F1">
        <w:rPr>
          <w:b/>
          <w:bCs/>
          <w:sz w:val="28"/>
          <w:szCs w:val="28"/>
        </w:rPr>
        <w:t>The catch:</w:t>
      </w:r>
    </w:p>
    <w:p w14:paraId="54EF928E" w14:textId="77777777" w:rsidR="007840F1" w:rsidRPr="007840F1" w:rsidRDefault="007840F1" w:rsidP="007840F1">
      <w:pPr>
        <w:rPr>
          <w:sz w:val="28"/>
          <w:szCs w:val="28"/>
        </w:rPr>
      </w:pPr>
      <w:r w:rsidRPr="007840F1">
        <w:rPr>
          <w:sz w:val="28"/>
          <w:szCs w:val="28"/>
        </w:rPr>
        <w:t>Like a wave to the ocean, any fragment that sees beyond the collective will is overwhelmed by the collective’s inertia.</w:t>
      </w:r>
    </w:p>
    <w:p w14:paraId="05D62FED" w14:textId="77777777" w:rsidR="007840F1" w:rsidRPr="007840F1" w:rsidRDefault="007840F1" w:rsidP="007840F1">
      <w:pPr>
        <w:rPr>
          <w:sz w:val="28"/>
          <w:szCs w:val="28"/>
        </w:rPr>
      </w:pPr>
      <w:r w:rsidRPr="007840F1">
        <w:rPr>
          <w:sz w:val="28"/>
          <w:szCs w:val="28"/>
        </w:rPr>
        <w:t>This is the dilemma of humanity.</w:t>
      </w:r>
    </w:p>
    <w:p w14:paraId="04F93E84" w14:textId="77777777" w:rsidR="007840F1" w:rsidRPr="007840F1" w:rsidRDefault="007840F1" w:rsidP="007840F1">
      <w:pPr>
        <w:rPr>
          <w:sz w:val="28"/>
          <w:szCs w:val="28"/>
        </w:rPr>
      </w:pPr>
      <w:r w:rsidRPr="007840F1">
        <w:rPr>
          <w:sz w:val="28"/>
          <w:szCs w:val="28"/>
        </w:rPr>
        <w:t>“You are not a wave on the ocean; you are the ocean in a wave.” — Rumi</w:t>
      </w:r>
    </w:p>
    <w:p w14:paraId="68DFEFE5" w14:textId="77777777" w:rsidR="007840F1" w:rsidRPr="007840F1" w:rsidRDefault="007840F1" w:rsidP="007840F1">
      <w:pPr>
        <w:rPr>
          <w:sz w:val="28"/>
          <w:szCs w:val="28"/>
        </w:rPr>
      </w:pPr>
      <w:r w:rsidRPr="007840F1">
        <w:rPr>
          <w:sz w:val="28"/>
          <w:szCs w:val="28"/>
        </w:rPr>
        <w:t>------------------------------</w:t>
      </w:r>
    </w:p>
    <w:p w14:paraId="720308E4" w14:textId="77777777" w:rsidR="007840F1" w:rsidRPr="007840F1" w:rsidRDefault="007840F1" w:rsidP="007840F1">
      <w:pPr>
        <w:rPr>
          <w:b/>
          <w:bCs/>
          <w:sz w:val="28"/>
          <w:szCs w:val="28"/>
        </w:rPr>
      </w:pPr>
      <w:r w:rsidRPr="007840F1">
        <w:rPr>
          <w:rFonts w:ascii="Segoe UI Emoji" w:hAnsi="Segoe UI Emoji" w:cs="Segoe UI Emoji"/>
          <w:b/>
          <w:bCs/>
          <w:sz w:val="28"/>
          <w:szCs w:val="28"/>
        </w:rPr>
        <w:t>📚</w:t>
      </w:r>
      <w:r w:rsidRPr="007840F1">
        <w:rPr>
          <w:b/>
          <w:bCs/>
          <w:sz w:val="28"/>
          <w:szCs w:val="28"/>
        </w:rPr>
        <w:t xml:space="preserve"> REFERENCES</w:t>
      </w:r>
    </w:p>
    <w:p w14:paraId="797917D3" w14:textId="77777777" w:rsidR="007840F1" w:rsidRPr="007840F1" w:rsidRDefault="007840F1" w:rsidP="007840F1">
      <w:pPr>
        <w:rPr>
          <w:sz w:val="28"/>
          <w:szCs w:val="28"/>
        </w:rPr>
      </w:pPr>
      <w:r w:rsidRPr="007840F1">
        <w:rPr>
          <w:b/>
          <w:bCs/>
          <w:sz w:val="28"/>
          <w:szCs w:val="28"/>
        </w:rPr>
        <w:t>David Bohm</w:t>
      </w:r>
      <w:r w:rsidRPr="007840F1">
        <w:rPr>
          <w:sz w:val="28"/>
          <w:szCs w:val="28"/>
        </w:rPr>
        <w:t xml:space="preserve"> — Wholeness and the Implicate Order</w:t>
      </w:r>
    </w:p>
    <w:p w14:paraId="3593E361" w14:textId="77777777" w:rsidR="007840F1" w:rsidRPr="007840F1" w:rsidRDefault="007840F1" w:rsidP="007840F1">
      <w:pPr>
        <w:rPr>
          <w:sz w:val="28"/>
          <w:szCs w:val="28"/>
        </w:rPr>
      </w:pPr>
      <w:r w:rsidRPr="007840F1">
        <w:rPr>
          <w:sz w:val="28"/>
          <w:szCs w:val="28"/>
        </w:rPr>
        <w:t>Nonlocality as the “everywhere-at-once” condition of the original fragment; enfolded order as the pre</w:t>
      </w:r>
      <w:r w:rsidRPr="007840F1">
        <w:rPr>
          <w:rFonts w:ascii="Cambria Math" w:hAnsi="Cambria Math" w:cs="Cambria Math"/>
          <w:sz w:val="28"/>
          <w:szCs w:val="28"/>
        </w:rPr>
        <w:t>‑</w:t>
      </w:r>
      <w:r w:rsidRPr="007840F1">
        <w:rPr>
          <w:sz w:val="28"/>
          <w:szCs w:val="28"/>
        </w:rPr>
        <w:t>resistance state.</w:t>
      </w:r>
    </w:p>
    <w:p w14:paraId="0586BF1B" w14:textId="77777777" w:rsidR="007840F1" w:rsidRPr="007840F1" w:rsidRDefault="007840F1" w:rsidP="007840F1">
      <w:pPr>
        <w:rPr>
          <w:sz w:val="28"/>
          <w:szCs w:val="28"/>
        </w:rPr>
      </w:pPr>
      <w:r w:rsidRPr="007840F1">
        <w:rPr>
          <w:b/>
          <w:bCs/>
          <w:sz w:val="28"/>
          <w:szCs w:val="28"/>
        </w:rPr>
        <w:t>Roger Penrose</w:t>
      </w:r>
      <w:r w:rsidRPr="007840F1">
        <w:rPr>
          <w:sz w:val="28"/>
          <w:szCs w:val="28"/>
        </w:rPr>
        <w:t xml:space="preserve"> — The Road to Reality</w:t>
      </w:r>
    </w:p>
    <w:p w14:paraId="1D5E317F" w14:textId="77777777" w:rsidR="007840F1" w:rsidRPr="007840F1" w:rsidRDefault="007840F1" w:rsidP="007840F1">
      <w:pPr>
        <w:rPr>
          <w:sz w:val="28"/>
          <w:szCs w:val="28"/>
        </w:rPr>
      </w:pPr>
      <w:r w:rsidRPr="007840F1">
        <w:rPr>
          <w:sz w:val="28"/>
          <w:szCs w:val="28"/>
        </w:rPr>
        <w:t>Symmetry as primordial recurrence; geometric constraint as resistance.</w:t>
      </w:r>
    </w:p>
    <w:p w14:paraId="419DA1F0" w14:textId="77777777" w:rsidR="007840F1" w:rsidRPr="007840F1" w:rsidRDefault="007840F1" w:rsidP="007840F1">
      <w:pPr>
        <w:rPr>
          <w:sz w:val="28"/>
          <w:szCs w:val="28"/>
        </w:rPr>
      </w:pPr>
      <w:r w:rsidRPr="007840F1">
        <w:rPr>
          <w:b/>
          <w:bCs/>
          <w:sz w:val="28"/>
          <w:szCs w:val="28"/>
        </w:rPr>
        <w:t>Carlo Rovelli</w:t>
      </w:r>
      <w:r w:rsidRPr="007840F1">
        <w:rPr>
          <w:sz w:val="28"/>
          <w:szCs w:val="28"/>
        </w:rPr>
        <w:t xml:space="preserve"> — Quantum Gravity</w:t>
      </w:r>
    </w:p>
    <w:p w14:paraId="575A54FE" w14:textId="77777777" w:rsidR="007840F1" w:rsidRPr="007840F1" w:rsidRDefault="007840F1" w:rsidP="007840F1">
      <w:pPr>
        <w:rPr>
          <w:sz w:val="28"/>
          <w:szCs w:val="28"/>
        </w:rPr>
      </w:pPr>
      <w:r w:rsidRPr="007840F1">
        <w:rPr>
          <w:sz w:val="28"/>
          <w:szCs w:val="28"/>
        </w:rPr>
        <w:t>Discrete spacetime as staccato fragment; relational ontology as fragment</w:t>
      </w:r>
      <w:r w:rsidRPr="007840F1">
        <w:rPr>
          <w:rFonts w:ascii="Cambria Math" w:hAnsi="Cambria Math" w:cs="Cambria Math"/>
          <w:sz w:val="28"/>
          <w:szCs w:val="28"/>
        </w:rPr>
        <w:t>‑</w:t>
      </w:r>
      <w:r w:rsidRPr="007840F1">
        <w:rPr>
          <w:sz w:val="28"/>
          <w:szCs w:val="28"/>
        </w:rPr>
        <w:t>to</w:t>
      </w:r>
      <w:r w:rsidRPr="007840F1">
        <w:rPr>
          <w:rFonts w:ascii="Cambria Math" w:hAnsi="Cambria Math" w:cs="Cambria Math"/>
          <w:sz w:val="28"/>
          <w:szCs w:val="28"/>
        </w:rPr>
        <w:t>‑</w:t>
      </w:r>
      <w:r w:rsidRPr="007840F1">
        <w:rPr>
          <w:sz w:val="28"/>
          <w:szCs w:val="28"/>
        </w:rPr>
        <w:t>fragment interaction.</w:t>
      </w:r>
    </w:p>
    <w:p w14:paraId="3F7B8830" w14:textId="77777777" w:rsidR="007840F1" w:rsidRPr="007840F1" w:rsidRDefault="007840F1" w:rsidP="007840F1">
      <w:pPr>
        <w:rPr>
          <w:sz w:val="28"/>
          <w:szCs w:val="28"/>
        </w:rPr>
      </w:pPr>
      <w:r w:rsidRPr="007840F1">
        <w:rPr>
          <w:b/>
          <w:bCs/>
          <w:sz w:val="28"/>
          <w:szCs w:val="28"/>
        </w:rPr>
        <w:t xml:space="preserve">Lee Smolin </w:t>
      </w:r>
      <w:r w:rsidRPr="007840F1">
        <w:rPr>
          <w:sz w:val="28"/>
          <w:szCs w:val="28"/>
        </w:rPr>
        <w:t>— Three Roads to Quantum Gravity</w:t>
      </w:r>
    </w:p>
    <w:p w14:paraId="01247335" w14:textId="77777777" w:rsidR="007840F1" w:rsidRPr="007840F1" w:rsidRDefault="007840F1" w:rsidP="007840F1">
      <w:pPr>
        <w:rPr>
          <w:sz w:val="28"/>
          <w:szCs w:val="28"/>
        </w:rPr>
      </w:pPr>
      <w:r w:rsidRPr="007840F1">
        <w:rPr>
          <w:sz w:val="28"/>
          <w:szCs w:val="28"/>
        </w:rPr>
        <w:t>Background independence as the void; emergent spacetime as secondary accumulation.</w:t>
      </w:r>
    </w:p>
    <w:p w14:paraId="6E645C97" w14:textId="77777777" w:rsidR="007840F1" w:rsidRPr="007840F1" w:rsidRDefault="007840F1" w:rsidP="007840F1">
      <w:pPr>
        <w:rPr>
          <w:sz w:val="28"/>
          <w:szCs w:val="28"/>
        </w:rPr>
      </w:pPr>
      <w:r w:rsidRPr="007840F1">
        <w:rPr>
          <w:b/>
          <w:bCs/>
          <w:sz w:val="28"/>
          <w:szCs w:val="28"/>
        </w:rPr>
        <w:t xml:space="preserve">Prigogine &amp; </w:t>
      </w:r>
      <w:proofErr w:type="spellStart"/>
      <w:r w:rsidRPr="007840F1">
        <w:rPr>
          <w:b/>
          <w:bCs/>
          <w:sz w:val="28"/>
          <w:szCs w:val="28"/>
        </w:rPr>
        <w:t>Stengers</w:t>
      </w:r>
      <w:proofErr w:type="spellEnd"/>
      <w:r w:rsidRPr="007840F1">
        <w:rPr>
          <w:sz w:val="28"/>
          <w:szCs w:val="28"/>
        </w:rPr>
        <w:t xml:space="preserve"> — Order Out of Chaos</w:t>
      </w:r>
    </w:p>
    <w:p w14:paraId="1B4110BC" w14:textId="77777777" w:rsidR="007840F1" w:rsidRPr="007840F1" w:rsidRDefault="007840F1" w:rsidP="007840F1">
      <w:pPr>
        <w:rPr>
          <w:sz w:val="28"/>
          <w:szCs w:val="28"/>
        </w:rPr>
      </w:pPr>
      <w:r w:rsidRPr="007840F1">
        <w:rPr>
          <w:sz w:val="28"/>
          <w:szCs w:val="28"/>
        </w:rPr>
        <w:t>Irreversibility as resistance; emergent order as baggage.</w:t>
      </w:r>
    </w:p>
    <w:p w14:paraId="2A2BAF53" w14:textId="77777777" w:rsidR="007840F1" w:rsidRPr="007840F1" w:rsidRDefault="007840F1" w:rsidP="007840F1">
      <w:pPr>
        <w:rPr>
          <w:sz w:val="28"/>
          <w:szCs w:val="28"/>
        </w:rPr>
      </w:pPr>
      <w:r w:rsidRPr="007840F1">
        <w:rPr>
          <w:b/>
          <w:bCs/>
          <w:sz w:val="28"/>
          <w:szCs w:val="28"/>
        </w:rPr>
        <w:t>Max Planck</w:t>
      </w:r>
      <w:r w:rsidRPr="007840F1">
        <w:rPr>
          <w:sz w:val="28"/>
          <w:szCs w:val="28"/>
        </w:rPr>
        <w:t xml:space="preserve"> — Theory of Heat Radiation</w:t>
      </w:r>
    </w:p>
    <w:p w14:paraId="68F1D160" w14:textId="77777777" w:rsidR="007840F1" w:rsidRPr="007840F1" w:rsidRDefault="007840F1" w:rsidP="007840F1">
      <w:pPr>
        <w:rPr>
          <w:sz w:val="28"/>
          <w:szCs w:val="28"/>
        </w:rPr>
      </w:pPr>
      <w:r w:rsidRPr="007840F1">
        <w:rPr>
          <w:sz w:val="28"/>
          <w:szCs w:val="28"/>
        </w:rPr>
        <w:t>Quantization as the discrete recurrence of the fragment.</w:t>
      </w:r>
    </w:p>
    <w:p w14:paraId="1FFA41FE" w14:textId="77777777" w:rsidR="007840F1" w:rsidRPr="007840F1" w:rsidRDefault="007840F1" w:rsidP="007840F1">
      <w:pPr>
        <w:rPr>
          <w:sz w:val="28"/>
          <w:szCs w:val="28"/>
        </w:rPr>
      </w:pPr>
      <w:r w:rsidRPr="007840F1">
        <w:rPr>
          <w:b/>
          <w:bCs/>
          <w:sz w:val="28"/>
          <w:szCs w:val="28"/>
        </w:rPr>
        <w:t>Richard Feynman</w:t>
      </w:r>
      <w:r w:rsidRPr="007840F1">
        <w:rPr>
          <w:sz w:val="28"/>
          <w:szCs w:val="28"/>
        </w:rPr>
        <w:t xml:space="preserve"> — QED</w:t>
      </w:r>
    </w:p>
    <w:p w14:paraId="5EC27940" w14:textId="77777777" w:rsidR="007840F1" w:rsidRPr="007840F1" w:rsidRDefault="007840F1" w:rsidP="007840F1">
      <w:pPr>
        <w:rPr>
          <w:sz w:val="28"/>
          <w:szCs w:val="28"/>
        </w:rPr>
      </w:pPr>
      <w:r w:rsidRPr="007840F1">
        <w:rPr>
          <w:sz w:val="28"/>
          <w:szCs w:val="28"/>
        </w:rPr>
        <w:t>Interaction as staccato exchange; Wheeler’s one</w:t>
      </w:r>
      <w:r w:rsidRPr="007840F1">
        <w:rPr>
          <w:rFonts w:ascii="Cambria Math" w:hAnsi="Cambria Math" w:cs="Cambria Math"/>
          <w:sz w:val="28"/>
          <w:szCs w:val="28"/>
        </w:rPr>
        <w:t>‑</w:t>
      </w:r>
      <w:r w:rsidRPr="007840F1">
        <w:rPr>
          <w:sz w:val="28"/>
          <w:szCs w:val="28"/>
        </w:rPr>
        <w:t xml:space="preserve">electron hypothesis as the purest articulation of your </w:t>
      </w:r>
      <w:r w:rsidRPr="007840F1">
        <w:rPr>
          <w:rFonts w:ascii="Calibri" w:hAnsi="Calibri" w:cs="Calibri"/>
          <w:sz w:val="28"/>
          <w:szCs w:val="28"/>
        </w:rPr>
        <w:t>“</w:t>
      </w:r>
      <w:r w:rsidRPr="007840F1">
        <w:rPr>
          <w:sz w:val="28"/>
          <w:szCs w:val="28"/>
        </w:rPr>
        <w:t>same fragment repeating.</w:t>
      </w:r>
      <w:r w:rsidRPr="007840F1">
        <w:rPr>
          <w:rFonts w:ascii="Calibri" w:hAnsi="Calibri" w:cs="Calibri"/>
          <w:sz w:val="28"/>
          <w:szCs w:val="28"/>
        </w:rPr>
        <w:t>”</w:t>
      </w:r>
    </w:p>
    <w:p w14:paraId="65B26D21" w14:textId="77777777" w:rsidR="007840F1" w:rsidRPr="007840F1" w:rsidRDefault="007840F1" w:rsidP="007840F1">
      <w:pPr>
        <w:rPr>
          <w:sz w:val="28"/>
          <w:szCs w:val="28"/>
        </w:rPr>
      </w:pPr>
      <w:r w:rsidRPr="007840F1">
        <w:rPr>
          <w:b/>
          <w:bCs/>
          <w:sz w:val="28"/>
          <w:szCs w:val="28"/>
        </w:rPr>
        <w:t>Julian Barbour</w:t>
      </w:r>
      <w:r w:rsidRPr="007840F1">
        <w:rPr>
          <w:sz w:val="28"/>
          <w:szCs w:val="28"/>
        </w:rPr>
        <w:t xml:space="preserve"> — The End of Time</w:t>
      </w:r>
    </w:p>
    <w:p w14:paraId="091185E0" w14:textId="77777777" w:rsidR="007840F1" w:rsidRPr="007840F1" w:rsidRDefault="007840F1" w:rsidP="007840F1">
      <w:pPr>
        <w:rPr>
          <w:sz w:val="28"/>
          <w:szCs w:val="28"/>
        </w:rPr>
      </w:pPr>
      <w:r w:rsidRPr="007840F1">
        <w:rPr>
          <w:sz w:val="28"/>
          <w:szCs w:val="28"/>
        </w:rPr>
        <w:t>Time as emergent from recurrence; reality as discrete staccato.</w:t>
      </w:r>
    </w:p>
    <w:p w14:paraId="004991A9" w14:textId="77777777" w:rsidR="007840F1" w:rsidRPr="007840F1" w:rsidRDefault="007840F1" w:rsidP="007840F1">
      <w:pPr>
        <w:rPr>
          <w:sz w:val="28"/>
          <w:szCs w:val="28"/>
        </w:rPr>
      </w:pPr>
      <w:r w:rsidRPr="007840F1">
        <w:rPr>
          <w:b/>
          <w:bCs/>
          <w:sz w:val="28"/>
          <w:szCs w:val="28"/>
        </w:rPr>
        <w:t>John Archibald Wheeler</w:t>
      </w:r>
      <w:r w:rsidRPr="007840F1">
        <w:rPr>
          <w:sz w:val="28"/>
          <w:szCs w:val="28"/>
        </w:rPr>
        <w:t xml:space="preserve"> — </w:t>
      </w:r>
      <w:proofErr w:type="spellStart"/>
      <w:r w:rsidRPr="007840F1">
        <w:rPr>
          <w:sz w:val="28"/>
          <w:szCs w:val="28"/>
        </w:rPr>
        <w:t>Geometrodynamics</w:t>
      </w:r>
      <w:proofErr w:type="spellEnd"/>
      <w:r w:rsidRPr="007840F1">
        <w:rPr>
          <w:sz w:val="28"/>
          <w:szCs w:val="28"/>
        </w:rPr>
        <w:t>; “It from Bit”</w:t>
      </w:r>
    </w:p>
    <w:p w14:paraId="2165A51D" w14:textId="77777777" w:rsidR="007840F1" w:rsidRPr="007840F1" w:rsidRDefault="007840F1" w:rsidP="007840F1">
      <w:pPr>
        <w:rPr>
          <w:sz w:val="28"/>
          <w:szCs w:val="28"/>
        </w:rPr>
      </w:pPr>
      <w:r w:rsidRPr="007840F1">
        <w:rPr>
          <w:sz w:val="28"/>
          <w:szCs w:val="28"/>
        </w:rPr>
        <w:t>Information as the original fragment; universe as self</w:t>
      </w:r>
      <w:r w:rsidRPr="007840F1">
        <w:rPr>
          <w:rFonts w:ascii="Cambria Math" w:hAnsi="Cambria Math" w:cs="Cambria Math"/>
          <w:sz w:val="28"/>
          <w:szCs w:val="28"/>
        </w:rPr>
        <w:t>‑</w:t>
      </w:r>
      <w:r w:rsidRPr="007840F1">
        <w:rPr>
          <w:sz w:val="28"/>
          <w:szCs w:val="28"/>
        </w:rPr>
        <w:t>consistent recurrence.</w:t>
      </w:r>
    </w:p>
    <w:p w14:paraId="537BFD29" w14:textId="77777777" w:rsidR="007840F1" w:rsidRPr="007840F1" w:rsidRDefault="007840F1" w:rsidP="007840F1">
      <w:pPr>
        <w:rPr>
          <w:sz w:val="28"/>
          <w:szCs w:val="28"/>
        </w:rPr>
      </w:pPr>
      <w:r w:rsidRPr="007840F1">
        <w:rPr>
          <w:b/>
          <w:bCs/>
          <w:sz w:val="28"/>
          <w:szCs w:val="28"/>
        </w:rPr>
        <w:t xml:space="preserve">G. I. Gurdjieff </w:t>
      </w:r>
      <w:r w:rsidRPr="007840F1">
        <w:rPr>
          <w:sz w:val="28"/>
          <w:szCs w:val="28"/>
        </w:rPr>
        <w:t>— Beelzebub’s Tales</w:t>
      </w:r>
    </w:p>
    <w:p w14:paraId="56ABFBE3" w14:textId="77777777" w:rsidR="007840F1" w:rsidRPr="007840F1" w:rsidRDefault="007840F1" w:rsidP="007840F1">
      <w:pPr>
        <w:rPr>
          <w:sz w:val="28"/>
          <w:szCs w:val="28"/>
        </w:rPr>
      </w:pPr>
      <w:r w:rsidRPr="007840F1">
        <w:rPr>
          <w:sz w:val="28"/>
          <w:szCs w:val="28"/>
        </w:rPr>
        <w:t>Triads as mechanical trinity; essence vs. accumulation as fragment vs. baggage.</w:t>
      </w:r>
    </w:p>
    <w:p w14:paraId="1EEB262F" w14:textId="77777777" w:rsidR="007840F1" w:rsidRPr="007840F1" w:rsidRDefault="007840F1" w:rsidP="007840F1">
      <w:pPr>
        <w:rPr>
          <w:sz w:val="28"/>
          <w:szCs w:val="28"/>
        </w:rPr>
      </w:pPr>
      <w:r w:rsidRPr="007840F1">
        <w:rPr>
          <w:sz w:val="28"/>
          <w:szCs w:val="28"/>
        </w:rPr>
        <w:t>.</w:t>
      </w:r>
    </w:p>
    <w:p w14:paraId="3E249012" w14:textId="77777777" w:rsidR="007840F1" w:rsidRPr="007840F1" w:rsidRDefault="007840F1" w:rsidP="007840F1">
      <w:pPr>
        <w:rPr>
          <w:sz w:val="28"/>
          <w:szCs w:val="28"/>
        </w:rPr>
      </w:pPr>
      <w:r w:rsidRPr="007840F1">
        <w:rPr>
          <w:sz w:val="28"/>
          <w:szCs w:val="28"/>
        </w:rPr>
        <w:t>.</w:t>
      </w:r>
    </w:p>
    <w:p w14:paraId="1BB7E8D2" w14:textId="77777777" w:rsidR="007840F1" w:rsidRPr="007840F1" w:rsidRDefault="007840F1" w:rsidP="007840F1">
      <w:pPr>
        <w:rPr>
          <w:sz w:val="28"/>
          <w:szCs w:val="28"/>
        </w:rPr>
      </w:pPr>
      <w:r w:rsidRPr="007840F1">
        <w:rPr>
          <w:sz w:val="28"/>
          <w:szCs w:val="28"/>
        </w:rPr>
        <w:t>.</w:t>
      </w:r>
    </w:p>
    <w:p w14:paraId="796B7170" w14:textId="77777777" w:rsidR="007840F1" w:rsidRPr="007840F1" w:rsidRDefault="007840F1" w:rsidP="007840F1">
      <w:pPr>
        <w:rPr>
          <w:sz w:val="28"/>
          <w:szCs w:val="28"/>
        </w:rPr>
      </w:pPr>
      <w:r w:rsidRPr="007840F1">
        <w:rPr>
          <w:sz w:val="28"/>
          <w:szCs w:val="28"/>
        </w:rPr>
        <w:t>.</w:t>
      </w:r>
    </w:p>
    <w:p w14:paraId="535247D1" w14:textId="29EBDBE3" w:rsidR="00D81863" w:rsidRPr="007840F1" w:rsidRDefault="007840F1" w:rsidP="007840F1">
      <w:pPr>
        <w:rPr>
          <w:sz w:val="28"/>
          <w:szCs w:val="28"/>
        </w:rPr>
      </w:pPr>
      <w:r w:rsidRPr="007840F1">
        <w:rPr>
          <w:sz w:val="28"/>
          <w:szCs w:val="28"/>
        </w:rPr>
        <w:t>In 1948, John Archibald Wheeler suggested to Richard Feynman that there might be only one electron in the universe — a single entity weaving through spacetime, appearing as many because of its countless trajectories.</w:t>
      </w:r>
    </w:p>
    <w:sectPr w:rsidR="00D81863" w:rsidRPr="007840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FC1045"/>
    <w:multiLevelType w:val="hybridMultilevel"/>
    <w:tmpl w:val="15CC92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0220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F1"/>
    <w:rsid w:val="001F366A"/>
    <w:rsid w:val="00605908"/>
    <w:rsid w:val="007840F1"/>
    <w:rsid w:val="00D60B1A"/>
    <w:rsid w:val="00D81863"/>
    <w:rsid w:val="00ED6862"/>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4CC04"/>
  <w15:chartTrackingRefBased/>
  <w15:docId w15:val="{D9584B74-1EC6-4A85-986C-FA388CBA8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40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40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40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40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40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40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0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0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0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0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40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40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40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40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40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0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0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0F1"/>
    <w:rPr>
      <w:rFonts w:eastAsiaTheme="majorEastAsia" w:cstheme="majorBidi"/>
      <w:color w:val="272727" w:themeColor="text1" w:themeTint="D8"/>
    </w:rPr>
  </w:style>
  <w:style w:type="paragraph" w:styleId="Title">
    <w:name w:val="Title"/>
    <w:basedOn w:val="Normal"/>
    <w:next w:val="Normal"/>
    <w:link w:val="TitleChar"/>
    <w:uiPriority w:val="10"/>
    <w:qFormat/>
    <w:rsid w:val="007840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0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0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0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0F1"/>
    <w:pPr>
      <w:spacing w:before="160"/>
      <w:jc w:val="center"/>
    </w:pPr>
    <w:rPr>
      <w:i/>
      <w:iCs/>
      <w:color w:val="404040" w:themeColor="text1" w:themeTint="BF"/>
    </w:rPr>
  </w:style>
  <w:style w:type="character" w:customStyle="1" w:styleId="QuoteChar">
    <w:name w:val="Quote Char"/>
    <w:basedOn w:val="DefaultParagraphFont"/>
    <w:link w:val="Quote"/>
    <w:uiPriority w:val="29"/>
    <w:rsid w:val="007840F1"/>
    <w:rPr>
      <w:i/>
      <w:iCs/>
      <w:color w:val="404040" w:themeColor="text1" w:themeTint="BF"/>
    </w:rPr>
  </w:style>
  <w:style w:type="paragraph" w:styleId="ListParagraph">
    <w:name w:val="List Paragraph"/>
    <w:basedOn w:val="Normal"/>
    <w:uiPriority w:val="34"/>
    <w:qFormat/>
    <w:rsid w:val="007840F1"/>
    <w:pPr>
      <w:ind w:left="720"/>
      <w:contextualSpacing/>
    </w:pPr>
  </w:style>
  <w:style w:type="character" w:styleId="IntenseEmphasis">
    <w:name w:val="Intense Emphasis"/>
    <w:basedOn w:val="DefaultParagraphFont"/>
    <w:uiPriority w:val="21"/>
    <w:qFormat/>
    <w:rsid w:val="007840F1"/>
    <w:rPr>
      <w:i/>
      <w:iCs/>
      <w:color w:val="2F5496" w:themeColor="accent1" w:themeShade="BF"/>
    </w:rPr>
  </w:style>
  <w:style w:type="paragraph" w:styleId="IntenseQuote">
    <w:name w:val="Intense Quote"/>
    <w:basedOn w:val="Normal"/>
    <w:next w:val="Normal"/>
    <w:link w:val="IntenseQuoteChar"/>
    <w:uiPriority w:val="30"/>
    <w:qFormat/>
    <w:rsid w:val="007840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40F1"/>
    <w:rPr>
      <w:i/>
      <w:iCs/>
      <w:color w:val="2F5496" w:themeColor="accent1" w:themeShade="BF"/>
    </w:rPr>
  </w:style>
  <w:style w:type="character" w:styleId="IntenseReference">
    <w:name w:val="Intense Reference"/>
    <w:basedOn w:val="DefaultParagraphFont"/>
    <w:uiPriority w:val="32"/>
    <w:qFormat/>
    <w:rsid w:val="007840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2514</Characters>
  <Application>Microsoft Office Word</Application>
  <DocSecurity>0</DocSecurity>
  <Lines>20</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2</cp:revision>
  <dcterms:created xsi:type="dcterms:W3CDTF">2026-09-25T18:24:00Z</dcterms:created>
  <dcterms:modified xsi:type="dcterms:W3CDTF">2026-09-25T18:24:00Z</dcterms:modified>
</cp:coreProperties>
</file>