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BB13D" w14:textId="1D034297" w:rsidR="009D1B13" w:rsidRPr="009D1B13" w:rsidRDefault="009D1B13" w:rsidP="009D1B13">
      <w:pPr>
        <w:rPr>
          <w:b/>
          <w:bCs/>
          <w:sz w:val="56"/>
          <w:szCs w:val="56"/>
        </w:rPr>
      </w:pPr>
      <w:r w:rsidRPr="009D1B13">
        <w:rPr>
          <w:b/>
          <w:bCs/>
          <w:sz w:val="56"/>
          <w:szCs w:val="56"/>
        </w:rPr>
        <w:t>THE MECHANISM OF DEATH</w:t>
      </w:r>
      <w:r w:rsidRPr="009D1B13">
        <w:rPr>
          <w:b/>
          <w:bCs/>
          <w:sz w:val="56"/>
          <w:szCs w:val="56"/>
        </w:rPr>
        <w:t xml:space="preserve"> </w:t>
      </w:r>
    </w:p>
    <w:p w14:paraId="392C19D8" w14:textId="77777777" w:rsidR="009D1B13" w:rsidRPr="009D1B13" w:rsidRDefault="009D1B13" w:rsidP="009D1B13">
      <w:pPr>
        <w:rPr>
          <w:b/>
          <w:bCs/>
          <w:sz w:val="28"/>
          <w:szCs w:val="28"/>
        </w:rPr>
      </w:pPr>
      <w:r w:rsidRPr="009D1B13">
        <w:rPr>
          <w:b/>
          <w:bCs/>
          <w:sz w:val="28"/>
          <w:szCs w:val="28"/>
        </w:rPr>
        <w:t>For those who have entered the corridor: take what steadies you, leave the rest.</w:t>
      </w:r>
    </w:p>
    <w:p w14:paraId="6BE84092" w14:textId="2029EE4A" w:rsidR="009D1B13" w:rsidRDefault="009D1B13" w:rsidP="009D1B13">
      <w:pPr>
        <w:jc w:val="center"/>
      </w:pPr>
      <w:r>
        <w:rPr>
          <w:noProof/>
        </w:rPr>
        <w:drawing>
          <wp:inline distT="0" distB="0" distL="0" distR="0" wp14:anchorId="47406E2E" wp14:editId="626AF951">
            <wp:extent cx="3230373" cy="4037965"/>
            <wp:effectExtent l="0" t="0" r="8255" b="635"/>
            <wp:docPr id="1623469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48652" cy="4060813"/>
                    </a:xfrm>
                    <a:prstGeom prst="rect">
                      <a:avLst/>
                    </a:prstGeom>
                    <a:noFill/>
                  </pic:spPr>
                </pic:pic>
              </a:graphicData>
            </a:graphic>
          </wp:inline>
        </w:drawing>
      </w:r>
    </w:p>
    <w:p w14:paraId="480202D2" w14:textId="15E86754" w:rsidR="009D1B13" w:rsidRPr="009D1B13" w:rsidRDefault="00927238" w:rsidP="009D1B13">
      <w:pPr>
        <w:rPr>
          <w:sz w:val="28"/>
          <w:szCs w:val="28"/>
        </w:rPr>
      </w:pPr>
      <w:r>
        <w:rPr>
          <w:sz w:val="28"/>
          <w:szCs w:val="28"/>
        </w:rPr>
        <w:br/>
      </w:r>
      <w:r w:rsidR="009D1B13" w:rsidRPr="009D1B13">
        <w:rPr>
          <w:sz w:val="28"/>
          <w:szCs w:val="28"/>
        </w:rPr>
        <w:t>You have lived in the belief that you own your life; now you must learn that life owns you, for a reason. This is the test.</w:t>
      </w:r>
    </w:p>
    <w:p w14:paraId="10330DC8" w14:textId="77777777" w:rsidR="009D1B13" w:rsidRPr="009D1B13" w:rsidRDefault="009D1B13" w:rsidP="009D1B13">
      <w:pPr>
        <w:rPr>
          <w:sz w:val="28"/>
          <w:szCs w:val="28"/>
        </w:rPr>
      </w:pPr>
      <w:r w:rsidRPr="009D1B13">
        <w:rPr>
          <w:sz w:val="28"/>
          <w:szCs w:val="28"/>
        </w:rPr>
        <w:t>Few prepare for the inevitable, and when the word arrives, panic rises — for little has been done to understand the energy that surrounds us. Energy is positive, negative, and resistance. And the span between the word and the act is the most potent interval for reconciling the resistance that generates energy.</w:t>
      </w:r>
    </w:p>
    <w:p w14:paraId="69898960" w14:textId="7F7DBDD4" w:rsidR="009D1B13" w:rsidRPr="009D1B13" w:rsidRDefault="009D1B13" w:rsidP="009D1B13">
      <w:pPr>
        <w:rPr>
          <w:sz w:val="28"/>
          <w:szCs w:val="28"/>
        </w:rPr>
      </w:pPr>
      <w:r w:rsidRPr="009D1B13">
        <w:rPr>
          <w:sz w:val="28"/>
          <w:szCs w:val="28"/>
        </w:rPr>
        <w:t>Life is an eternal cycle, and we are its secondary results — here to reconcile the resistance that initiated the first twist, the generator that perpetuates itself.</w:t>
      </w:r>
      <w:r w:rsidR="00927238">
        <w:rPr>
          <w:sz w:val="28"/>
          <w:szCs w:val="28"/>
        </w:rPr>
        <w:br/>
      </w:r>
      <w:r w:rsidRPr="009D1B13">
        <w:rPr>
          <w:sz w:val="28"/>
          <w:szCs w:val="28"/>
        </w:rPr>
        <w:t>Round and round we go, cycling in and out of Eternity.</w:t>
      </w:r>
    </w:p>
    <w:p w14:paraId="2254FEC2" w14:textId="77777777" w:rsidR="009D1B13" w:rsidRPr="009D1B13" w:rsidRDefault="009D1B13" w:rsidP="009D1B13">
      <w:pPr>
        <w:rPr>
          <w:sz w:val="28"/>
          <w:szCs w:val="28"/>
        </w:rPr>
      </w:pPr>
      <w:r w:rsidRPr="009D1B13">
        <w:rPr>
          <w:sz w:val="28"/>
          <w:szCs w:val="28"/>
        </w:rPr>
        <w:t>This motion occurs beneath the surface of everything. To recognize it is to rise to higher ground — to know that death of the body is recovery to the cycle, a regurgitation into perfect response, continuing the journey never in the same form but always in perfect form. There is no time in Eternity.</w:t>
      </w:r>
    </w:p>
    <w:p w14:paraId="31BE2B80" w14:textId="77777777" w:rsidR="009D1B13" w:rsidRPr="009D1B13" w:rsidRDefault="009D1B13" w:rsidP="009D1B13">
      <w:pPr>
        <w:rPr>
          <w:sz w:val="28"/>
          <w:szCs w:val="28"/>
        </w:rPr>
      </w:pPr>
      <w:r w:rsidRPr="009D1B13">
        <w:rPr>
          <w:sz w:val="28"/>
          <w:szCs w:val="28"/>
        </w:rPr>
        <w:t>The universe eternally recurs, and the mass of secondary output is a singular field of collective ignorance — everywhere at once, the sum of who we think we are.</w:t>
      </w:r>
    </w:p>
    <w:p w14:paraId="3BB7376C" w14:textId="77777777" w:rsidR="009D1B13" w:rsidRPr="009D1B13" w:rsidRDefault="009D1B13" w:rsidP="009D1B13">
      <w:pPr>
        <w:rPr>
          <w:sz w:val="28"/>
          <w:szCs w:val="28"/>
        </w:rPr>
      </w:pPr>
      <w:r w:rsidRPr="009D1B13">
        <w:rPr>
          <w:sz w:val="28"/>
          <w:szCs w:val="28"/>
        </w:rPr>
        <w:t>This is the smallest particle: primal resistance, the seed of its own thinking. Same, but different.</w:t>
      </w:r>
    </w:p>
    <w:p w14:paraId="7ED5FCBA" w14:textId="77777777" w:rsidR="009D1B13" w:rsidRPr="009D1B13" w:rsidRDefault="009D1B13" w:rsidP="009D1B13">
      <w:pPr>
        <w:rPr>
          <w:sz w:val="28"/>
          <w:szCs w:val="28"/>
        </w:rPr>
      </w:pPr>
      <w:r w:rsidRPr="009D1B13">
        <w:rPr>
          <w:sz w:val="28"/>
          <w:szCs w:val="28"/>
        </w:rPr>
        <w:t>This is the hierarchy of thought.</w:t>
      </w:r>
    </w:p>
    <w:p w14:paraId="1301B4EC" w14:textId="167BCFE6" w:rsidR="009D1B13" w:rsidRPr="009D1B13" w:rsidRDefault="009D1B13" w:rsidP="009D1B13">
      <w:pPr>
        <w:rPr>
          <w:sz w:val="28"/>
          <w:szCs w:val="28"/>
        </w:rPr>
      </w:pPr>
      <w:r w:rsidRPr="009D1B13">
        <w:rPr>
          <w:sz w:val="28"/>
          <w:szCs w:val="28"/>
        </w:rPr>
        <w:t>The challenge of thinking is to recognize and overcome the ruling authority — best achieved when the harvest is ripe at the door of conclusion. Do not mourn the loss.</w:t>
      </w:r>
      <w:r>
        <w:rPr>
          <w:sz w:val="28"/>
          <w:szCs w:val="28"/>
        </w:rPr>
        <w:br/>
      </w:r>
      <w:r w:rsidRPr="009D1B13">
        <w:rPr>
          <w:sz w:val="28"/>
          <w:szCs w:val="28"/>
        </w:rPr>
        <w:t>Make hay.</w:t>
      </w:r>
      <w:r>
        <w:rPr>
          <w:sz w:val="28"/>
          <w:szCs w:val="28"/>
        </w:rPr>
        <w:br/>
      </w:r>
      <w:r w:rsidRPr="009D1B13">
        <w:rPr>
          <w:sz w:val="28"/>
          <w:szCs w:val="28"/>
        </w:rPr>
        <w:t>Become the Reaper, grim as it may seem.</w:t>
      </w:r>
      <w:r w:rsidR="00927238">
        <w:rPr>
          <w:sz w:val="28"/>
          <w:szCs w:val="28"/>
        </w:rPr>
        <w:t xml:space="preserve"> </w:t>
      </w:r>
      <w:r w:rsidR="00927238">
        <w:rPr>
          <w:sz w:val="28"/>
          <w:szCs w:val="28"/>
        </w:rPr>
        <w:br/>
      </w:r>
      <w:r w:rsidRPr="009D1B13">
        <w:rPr>
          <w:sz w:val="28"/>
          <w:szCs w:val="28"/>
        </w:rPr>
        <w:t>The harvest must be reaped for the possibilities to come.</w:t>
      </w:r>
    </w:p>
    <w:p w14:paraId="43867BCE" w14:textId="77777777" w:rsidR="009D1B13" w:rsidRPr="009D1B13" w:rsidRDefault="009D1B13" w:rsidP="009D1B13">
      <w:pPr>
        <w:rPr>
          <w:sz w:val="28"/>
          <w:szCs w:val="28"/>
        </w:rPr>
      </w:pPr>
      <w:r w:rsidRPr="009D1B13">
        <w:rPr>
          <w:sz w:val="28"/>
          <w:szCs w:val="28"/>
        </w:rPr>
        <w:t>The reaper is the positive counterpoint of energy, awaiting the call to act. It cannot be fooled - always in perfect measure to our state of being.</w:t>
      </w:r>
    </w:p>
    <w:p w14:paraId="19485EE9" w14:textId="77777777" w:rsidR="009D1B13" w:rsidRPr="009D1B13" w:rsidRDefault="009D1B13" w:rsidP="009D1B13">
      <w:pPr>
        <w:rPr>
          <w:sz w:val="28"/>
          <w:szCs w:val="28"/>
        </w:rPr>
      </w:pPr>
      <w:r w:rsidRPr="009D1B13">
        <w:rPr>
          <w:sz w:val="28"/>
          <w:szCs w:val="28"/>
        </w:rPr>
        <w:t>No one is safe when they know that they are dying. This is why the ground becomes fertile.</w:t>
      </w:r>
    </w:p>
    <w:p w14:paraId="086DD8A8" w14:textId="77777777" w:rsidR="009D1B13" w:rsidRPr="009D1B13" w:rsidRDefault="009D1B13" w:rsidP="009D1B13">
      <w:pPr>
        <w:rPr>
          <w:sz w:val="28"/>
          <w:szCs w:val="28"/>
        </w:rPr>
      </w:pPr>
      <w:r w:rsidRPr="009D1B13">
        <w:rPr>
          <w:sz w:val="28"/>
          <w:szCs w:val="28"/>
        </w:rPr>
        <w:t>---------------------------------</w:t>
      </w:r>
    </w:p>
    <w:p w14:paraId="791D477F" w14:textId="77777777" w:rsidR="009D1B13" w:rsidRPr="009D1B13" w:rsidRDefault="009D1B13" w:rsidP="009D1B13">
      <w:pPr>
        <w:rPr>
          <w:sz w:val="28"/>
          <w:szCs w:val="28"/>
        </w:rPr>
      </w:pPr>
      <w:r w:rsidRPr="009D1B13">
        <w:rPr>
          <w:b/>
          <w:bCs/>
          <w:sz w:val="28"/>
          <w:szCs w:val="28"/>
        </w:rPr>
        <w:t>Final caption</w:t>
      </w:r>
      <w:r w:rsidRPr="009D1B13">
        <w:rPr>
          <w:sz w:val="28"/>
          <w:szCs w:val="28"/>
        </w:rPr>
        <w:t>: No one is safe when they know they are dying. The ground becomes fertile for the work — take what steadies you, leave the rest.</w:t>
      </w:r>
    </w:p>
    <w:p w14:paraId="734CC241" w14:textId="77777777" w:rsidR="009D1B13" w:rsidRPr="009D1B13" w:rsidRDefault="009D1B13" w:rsidP="009D1B13">
      <w:pPr>
        <w:rPr>
          <w:sz w:val="28"/>
          <w:szCs w:val="28"/>
        </w:rPr>
      </w:pPr>
      <w:r w:rsidRPr="009D1B13">
        <w:rPr>
          <w:sz w:val="28"/>
          <w:szCs w:val="28"/>
        </w:rPr>
        <w:t>--------------------------------</w:t>
      </w:r>
    </w:p>
    <w:p w14:paraId="62C51FD6" w14:textId="77777777" w:rsidR="009D1B13" w:rsidRPr="009D1B13" w:rsidRDefault="009D1B13" w:rsidP="009D1B13">
      <w:pPr>
        <w:rPr>
          <w:b/>
          <w:bCs/>
          <w:sz w:val="28"/>
          <w:szCs w:val="28"/>
        </w:rPr>
      </w:pPr>
      <w:r w:rsidRPr="009D1B13">
        <w:rPr>
          <w:b/>
          <w:bCs/>
          <w:sz w:val="28"/>
          <w:szCs w:val="28"/>
        </w:rPr>
        <w:t>REFERENCES</w:t>
      </w:r>
    </w:p>
    <w:p w14:paraId="3F63480F" w14:textId="77777777" w:rsidR="009D1B13" w:rsidRPr="009D1B13" w:rsidRDefault="009D1B13" w:rsidP="009D1B13">
      <w:pPr>
        <w:rPr>
          <w:b/>
          <w:bCs/>
          <w:sz w:val="28"/>
          <w:szCs w:val="28"/>
        </w:rPr>
      </w:pPr>
      <w:r w:rsidRPr="009D1B13">
        <w:rPr>
          <w:b/>
          <w:bCs/>
          <w:sz w:val="28"/>
          <w:szCs w:val="28"/>
        </w:rPr>
        <w:t>Isaac Newton — Laws of Motion (Principia):</w:t>
      </w:r>
    </w:p>
    <w:p w14:paraId="5ED02FD4" w14:textId="77777777" w:rsidR="009D1B13" w:rsidRPr="009D1B13" w:rsidRDefault="009D1B13" w:rsidP="009D1B13">
      <w:pPr>
        <w:rPr>
          <w:sz w:val="28"/>
          <w:szCs w:val="28"/>
        </w:rPr>
      </w:pPr>
      <w:r w:rsidRPr="009D1B13">
        <w:rPr>
          <w:sz w:val="28"/>
          <w:szCs w:val="28"/>
        </w:rPr>
        <w:t>“Forces move us; endings follow patterns. Learn the forces in your life and meet change with steady hands.”</w:t>
      </w:r>
    </w:p>
    <w:p w14:paraId="73C7C3AF" w14:textId="77777777" w:rsidR="009D1B13" w:rsidRPr="009D1B13" w:rsidRDefault="009D1B13" w:rsidP="009D1B13">
      <w:pPr>
        <w:rPr>
          <w:b/>
          <w:bCs/>
          <w:sz w:val="28"/>
          <w:szCs w:val="28"/>
        </w:rPr>
      </w:pPr>
      <w:r w:rsidRPr="009D1B13">
        <w:rPr>
          <w:b/>
          <w:bCs/>
          <w:sz w:val="28"/>
          <w:szCs w:val="28"/>
        </w:rPr>
        <w:t>Max Planck — Quantum of Action (energy quanta):</w:t>
      </w:r>
    </w:p>
    <w:p w14:paraId="51AB1173" w14:textId="77777777" w:rsidR="009D1B13" w:rsidRPr="009D1B13" w:rsidRDefault="009D1B13" w:rsidP="009D1B13">
      <w:pPr>
        <w:rPr>
          <w:sz w:val="28"/>
          <w:szCs w:val="28"/>
        </w:rPr>
      </w:pPr>
      <w:r w:rsidRPr="009D1B13">
        <w:rPr>
          <w:sz w:val="28"/>
          <w:szCs w:val="28"/>
        </w:rPr>
        <w:t>“Change happens in meaningful steps — honor each transition as a real shift toward something new.”</w:t>
      </w:r>
    </w:p>
    <w:p w14:paraId="2AC952CD" w14:textId="77777777" w:rsidR="009D1B13" w:rsidRPr="009D1B13" w:rsidRDefault="009D1B13" w:rsidP="009D1B13">
      <w:pPr>
        <w:rPr>
          <w:b/>
          <w:bCs/>
          <w:sz w:val="28"/>
          <w:szCs w:val="28"/>
        </w:rPr>
      </w:pPr>
      <w:r w:rsidRPr="009D1B13">
        <w:rPr>
          <w:b/>
          <w:bCs/>
          <w:sz w:val="28"/>
          <w:szCs w:val="28"/>
        </w:rPr>
        <w:t>Aristotle — Physics and On the Soul (form, matter, cause):</w:t>
      </w:r>
    </w:p>
    <w:p w14:paraId="087A5D24" w14:textId="77777777" w:rsidR="009D1B13" w:rsidRPr="009D1B13" w:rsidRDefault="009D1B13" w:rsidP="009D1B13">
      <w:pPr>
        <w:rPr>
          <w:sz w:val="28"/>
          <w:szCs w:val="28"/>
        </w:rPr>
      </w:pPr>
      <w:r w:rsidRPr="009D1B13">
        <w:rPr>
          <w:sz w:val="28"/>
          <w:szCs w:val="28"/>
        </w:rPr>
        <w:t>“Form changes, purpose continues. See endings as transformations of what gives you shape.”</w:t>
      </w:r>
    </w:p>
    <w:p w14:paraId="5953D94F" w14:textId="77777777" w:rsidR="009D1B13" w:rsidRPr="009D1B13" w:rsidRDefault="009D1B13" w:rsidP="009D1B13">
      <w:pPr>
        <w:rPr>
          <w:b/>
          <w:bCs/>
          <w:sz w:val="28"/>
          <w:szCs w:val="28"/>
        </w:rPr>
      </w:pPr>
      <w:r w:rsidRPr="009D1B13">
        <w:rPr>
          <w:b/>
          <w:bCs/>
          <w:sz w:val="28"/>
          <w:szCs w:val="28"/>
        </w:rPr>
        <w:t>Lao</w:t>
      </w:r>
      <w:r w:rsidRPr="009D1B13">
        <w:rPr>
          <w:rFonts w:ascii="Cambria Math" w:hAnsi="Cambria Math" w:cs="Cambria Math"/>
          <w:b/>
          <w:bCs/>
          <w:sz w:val="28"/>
          <w:szCs w:val="28"/>
        </w:rPr>
        <w:t>‑</w:t>
      </w:r>
      <w:r w:rsidRPr="009D1B13">
        <w:rPr>
          <w:b/>
          <w:bCs/>
          <w:sz w:val="28"/>
          <w:szCs w:val="28"/>
        </w:rPr>
        <w:t xml:space="preserve">Tzu </w:t>
      </w:r>
      <w:r w:rsidRPr="009D1B13">
        <w:rPr>
          <w:rFonts w:ascii="Calibri" w:hAnsi="Calibri" w:cs="Calibri"/>
          <w:b/>
          <w:bCs/>
          <w:sz w:val="28"/>
          <w:szCs w:val="28"/>
        </w:rPr>
        <w:t>—</w:t>
      </w:r>
      <w:r w:rsidRPr="009D1B13">
        <w:rPr>
          <w:b/>
          <w:bCs/>
          <w:sz w:val="28"/>
          <w:szCs w:val="28"/>
        </w:rPr>
        <w:t xml:space="preserve"> Tao </w:t>
      </w:r>
      <w:proofErr w:type="spellStart"/>
      <w:r w:rsidRPr="009D1B13">
        <w:rPr>
          <w:b/>
          <w:bCs/>
          <w:sz w:val="28"/>
          <w:szCs w:val="28"/>
        </w:rPr>
        <w:t>Te</w:t>
      </w:r>
      <w:proofErr w:type="spellEnd"/>
      <w:r w:rsidRPr="009D1B13">
        <w:rPr>
          <w:b/>
          <w:bCs/>
          <w:sz w:val="28"/>
          <w:szCs w:val="28"/>
        </w:rPr>
        <w:t xml:space="preserve"> Ching (flow, return, </w:t>
      </w:r>
      <w:proofErr w:type="spellStart"/>
      <w:r w:rsidRPr="009D1B13">
        <w:rPr>
          <w:b/>
          <w:bCs/>
          <w:sz w:val="28"/>
          <w:szCs w:val="28"/>
        </w:rPr>
        <w:t>wu</w:t>
      </w:r>
      <w:proofErr w:type="spellEnd"/>
      <w:r w:rsidRPr="009D1B13">
        <w:rPr>
          <w:b/>
          <w:bCs/>
          <w:sz w:val="28"/>
          <w:szCs w:val="28"/>
        </w:rPr>
        <w:t xml:space="preserve"> </w:t>
      </w:r>
      <w:proofErr w:type="spellStart"/>
      <w:r w:rsidRPr="009D1B13">
        <w:rPr>
          <w:b/>
          <w:bCs/>
          <w:sz w:val="28"/>
          <w:szCs w:val="28"/>
        </w:rPr>
        <w:t>wei</w:t>
      </w:r>
      <w:proofErr w:type="spellEnd"/>
      <w:r w:rsidRPr="009D1B13">
        <w:rPr>
          <w:b/>
          <w:bCs/>
          <w:sz w:val="28"/>
          <w:szCs w:val="28"/>
        </w:rPr>
        <w:t>):</w:t>
      </w:r>
    </w:p>
    <w:p w14:paraId="00C4A47D" w14:textId="77777777" w:rsidR="009D1B13" w:rsidRPr="009D1B13" w:rsidRDefault="009D1B13" w:rsidP="009D1B13">
      <w:pPr>
        <w:rPr>
          <w:sz w:val="28"/>
          <w:szCs w:val="28"/>
        </w:rPr>
      </w:pPr>
      <w:r w:rsidRPr="009D1B13">
        <w:rPr>
          <w:sz w:val="28"/>
          <w:szCs w:val="28"/>
        </w:rPr>
        <w:t>“Flow with the cycle; yield and let renewal arrive without needless struggle.”</w:t>
      </w:r>
    </w:p>
    <w:p w14:paraId="12E6FB65" w14:textId="77777777" w:rsidR="009D1B13" w:rsidRPr="009D1B13" w:rsidRDefault="009D1B13" w:rsidP="009D1B13">
      <w:pPr>
        <w:rPr>
          <w:b/>
          <w:bCs/>
          <w:sz w:val="28"/>
          <w:szCs w:val="28"/>
        </w:rPr>
      </w:pPr>
      <w:r w:rsidRPr="009D1B13">
        <w:rPr>
          <w:b/>
          <w:bCs/>
          <w:sz w:val="28"/>
          <w:szCs w:val="28"/>
        </w:rPr>
        <w:t>Heraclitus — Flux and Unity of Opposites:</w:t>
      </w:r>
    </w:p>
    <w:p w14:paraId="42471D12" w14:textId="77777777" w:rsidR="009D1B13" w:rsidRPr="009D1B13" w:rsidRDefault="009D1B13" w:rsidP="009D1B13">
      <w:pPr>
        <w:rPr>
          <w:sz w:val="28"/>
          <w:szCs w:val="28"/>
        </w:rPr>
      </w:pPr>
      <w:r w:rsidRPr="009D1B13">
        <w:rPr>
          <w:sz w:val="28"/>
          <w:szCs w:val="28"/>
        </w:rPr>
        <w:t>“Everything flows — endings are simply turns in the river of becoming.”</w:t>
      </w:r>
    </w:p>
    <w:p w14:paraId="6BF489F1" w14:textId="77777777" w:rsidR="009D1B13" w:rsidRPr="009D1B13" w:rsidRDefault="009D1B13" w:rsidP="009D1B13">
      <w:pPr>
        <w:rPr>
          <w:b/>
          <w:bCs/>
          <w:sz w:val="28"/>
          <w:szCs w:val="28"/>
        </w:rPr>
      </w:pPr>
      <w:r w:rsidRPr="009D1B13">
        <w:rPr>
          <w:b/>
          <w:bCs/>
          <w:sz w:val="28"/>
          <w:szCs w:val="28"/>
        </w:rPr>
        <w:t>Ludwig Boltzmann / Thermodynamics (energy redistribution, entropy)</w:t>
      </w:r>
    </w:p>
    <w:p w14:paraId="1F5CCC47" w14:textId="77777777" w:rsidR="009D1B13" w:rsidRPr="009D1B13" w:rsidRDefault="009D1B13" w:rsidP="009D1B13">
      <w:pPr>
        <w:rPr>
          <w:sz w:val="28"/>
          <w:szCs w:val="28"/>
        </w:rPr>
      </w:pPr>
      <w:r w:rsidRPr="009D1B13">
        <w:rPr>
          <w:sz w:val="28"/>
          <w:szCs w:val="28"/>
        </w:rPr>
        <w:t>“Energy redistributes; loss becomes the seed of new order.”</w:t>
      </w:r>
    </w:p>
    <w:p w14:paraId="46157EA8" w14:textId="77777777" w:rsidR="009D1B13" w:rsidRPr="009D1B13" w:rsidRDefault="009D1B13" w:rsidP="009D1B13">
      <w:pPr>
        <w:rPr>
          <w:b/>
          <w:bCs/>
          <w:sz w:val="28"/>
          <w:szCs w:val="28"/>
        </w:rPr>
      </w:pPr>
      <w:r w:rsidRPr="009D1B13">
        <w:rPr>
          <w:b/>
          <w:bCs/>
          <w:sz w:val="28"/>
          <w:szCs w:val="28"/>
        </w:rPr>
        <w:t>Ilya Prigogine — Dissipative Structures (self</w:t>
      </w:r>
      <w:r w:rsidRPr="009D1B13">
        <w:rPr>
          <w:rFonts w:ascii="Cambria Math" w:hAnsi="Cambria Math" w:cs="Cambria Math"/>
          <w:b/>
          <w:bCs/>
          <w:sz w:val="28"/>
          <w:szCs w:val="28"/>
        </w:rPr>
        <w:t>‑</w:t>
      </w:r>
      <w:r w:rsidRPr="009D1B13">
        <w:rPr>
          <w:b/>
          <w:bCs/>
          <w:sz w:val="28"/>
          <w:szCs w:val="28"/>
        </w:rPr>
        <w:t>organization far from equilibrium):</w:t>
      </w:r>
    </w:p>
    <w:p w14:paraId="41A8DC15" w14:textId="77777777" w:rsidR="009D1B13" w:rsidRPr="009D1B13" w:rsidRDefault="009D1B13" w:rsidP="009D1B13">
      <w:pPr>
        <w:rPr>
          <w:sz w:val="28"/>
          <w:szCs w:val="28"/>
        </w:rPr>
      </w:pPr>
      <w:r w:rsidRPr="009D1B13">
        <w:rPr>
          <w:sz w:val="28"/>
          <w:szCs w:val="28"/>
        </w:rPr>
        <w:t>“Under pressure, systems reorganize into new forms — crisis can catalyze creative rebirth.”</w:t>
      </w:r>
    </w:p>
    <w:p w14:paraId="060FDE6F" w14:textId="77777777" w:rsidR="009D1B13" w:rsidRPr="009D1B13" w:rsidRDefault="009D1B13" w:rsidP="009D1B13">
      <w:pPr>
        <w:rPr>
          <w:b/>
          <w:bCs/>
          <w:sz w:val="28"/>
          <w:szCs w:val="28"/>
        </w:rPr>
      </w:pPr>
      <w:r w:rsidRPr="009D1B13">
        <w:rPr>
          <w:b/>
          <w:bCs/>
          <w:sz w:val="28"/>
          <w:szCs w:val="28"/>
        </w:rPr>
        <w:t>Ecology / Nutrient Cycling (decomposition → new growth):</w:t>
      </w:r>
    </w:p>
    <w:p w14:paraId="29D502C5" w14:textId="77777777" w:rsidR="009D1B13" w:rsidRPr="009D1B13" w:rsidRDefault="009D1B13" w:rsidP="009D1B13">
      <w:pPr>
        <w:rPr>
          <w:sz w:val="28"/>
          <w:szCs w:val="28"/>
        </w:rPr>
      </w:pPr>
      <w:r w:rsidRPr="009D1B13">
        <w:rPr>
          <w:sz w:val="28"/>
          <w:szCs w:val="28"/>
        </w:rPr>
        <w:t>“What dies feeds what grows — grief can be the compost of new life.”</w:t>
      </w:r>
    </w:p>
    <w:p w14:paraId="6BD80D1D" w14:textId="77777777" w:rsidR="009D1B13" w:rsidRPr="009D1B13" w:rsidRDefault="009D1B13" w:rsidP="009D1B13">
      <w:pPr>
        <w:rPr>
          <w:sz w:val="28"/>
          <w:szCs w:val="28"/>
        </w:rPr>
      </w:pPr>
      <w:r w:rsidRPr="009D1B13">
        <w:rPr>
          <w:sz w:val="28"/>
          <w:szCs w:val="28"/>
        </w:rPr>
        <w:t>----------------------------------</w:t>
      </w:r>
    </w:p>
    <w:p w14:paraId="5A7C11A9" w14:textId="77777777" w:rsidR="009D1B13" w:rsidRPr="009D1B13" w:rsidRDefault="009D1B13" w:rsidP="009D1B13">
      <w:pPr>
        <w:rPr>
          <w:i/>
          <w:iCs/>
          <w:sz w:val="28"/>
          <w:szCs w:val="28"/>
        </w:rPr>
      </w:pPr>
      <w:r w:rsidRPr="009D1B13">
        <w:rPr>
          <w:sz w:val="28"/>
          <w:szCs w:val="28"/>
        </w:rPr>
        <w:t xml:space="preserve">Matthew 18:2–4 — </w:t>
      </w:r>
      <w:r w:rsidRPr="009D1B13">
        <w:rPr>
          <w:i/>
          <w:iCs/>
          <w:sz w:val="28"/>
          <w:szCs w:val="28"/>
        </w:rPr>
        <w:t>Jesus calls a child into the disciples’ midst and says, “Unless you are converted and become as little children, you will by no means enter the kingdom of heaven. Whoever humbles himself like this child is the greatest in the kingdom of heaven”</w:t>
      </w:r>
    </w:p>
    <w:p w14:paraId="64BE719C" w14:textId="77777777" w:rsidR="009D1B13" w:rsidRPr="009D1B13" w:rsidRDefault="009D1B13" w:rsidP="009D1B13">
      <w:pPr>
        <w:rPr>
          <w:sz w:val="28"/>
          <w:szCs w:val="28"/>
        </w:rPr>
      </w:pPr>
      <w:r w:rsidRPr="009D1B13">
        <w:rPr>
          <w:sz w:val="28"/>
          <w:szCs w:val="28"/>
        </w:rPr>
        <w:t>.</w:t>
      </w:r>
    </w:p>
    <w:p w14:paraId="7919591E" w14:textId="77777777" w:rsidR="009D1B13" w:rsidRPr="009D1B13" w:rsidRDefault="009D1B13" w:rsidP="009D1B13">
      <w:pPr>
        <w:rPr>
          <w:sz w:val="28"/>
          <w:szCs w:val="28"/>
        </w:rPr>
      </w:pPr>
      <w:r w:rsidRPr="009D1B13">
        <w:rPr>
          <w:sz w:val="28"/>
          <w:szCs w:val="28"/>
        </w:rPr>
        <w:t>.</w:t>
      </w:r>
    </w:p>
    <w:p w14:paraId="5C7CBFDE" w14:textId="77777777" w:rsidR="009D1B13" w:rsidRPr="009D1B13" w:rsidRDefault="009D1B13" w:rsidP="009D1B13">
      <w:pPr>
        <w:rPr>
          <w:sz w:val="28"/>
          <w:szCs w:val="28"/>
        </w:rPr>
      </w:pPr>
      <w:r w:rsidRPr="009D1B13">
        <w:rPr>
          <w:sz w:val="28"/>
          <w:szCs w:val="28"/>
        </w:rPr>
        <w:t>.</w:t>
      </w:r>
    </w:p>
    <w:p w14:paraId="38D99E1C" w14:textId="77777777" w:rsidR="009D1B13" w:rsidRPr="009D1B13" w:rsidRDefault="009D1B13" w:rsidP="009D1B13">
      <w:pPr>
        <w:rPr>
          <w:sz w:val="28"/>
          <w:szCs w:val="28"/>
        </w:rPr>
      </w:pPr>
      <w:r w:rsidRPr="009D1B13">
        <w:rPr>
          <w:sz w:val="28"/>
          <w:szCs w:val="28"/>
        </w:rPr>
        <w:t>.</w:t>
      </w:r>
    </w:p>
    <w:p w14:paraId="22DB029D" w14:textId="0F9378AF" w:rsidR="009D1B13" w:rsidRPr="009D1B13" w:rsidRDefault="009D1B13" w:rsidP="009D1B13">
      <w:pPr>
        <w:rPr>
          <w:sz w:val="28"/>
          <w:szCs w:val="28"/>
        </w:rPr>
      </w:pPr>
      <w:r w:rsidRPr="009D1B13">
        <w:rPr>
          <w:b/>
          <w:bCs/>
          <w:sz w:val="28"/>
          <w:szCs w:val="28"/>
        </w:rPr>
        <w:t>Picture:</w:t>
      </w:r>
      <w:r w:rsidRPr="009D1B13">
        <w:rPr>
          <w:sz w:val="28"/>
          <w:szCs w:val="28"/>
        </w:rPr>
        <w:t xml:space="preserve"> “You must become as a child to enter the Kingdom.” — Jesus</w:t>
      </w:r>
    </w:p>
    <w:sectPr w:rsidR="009D1B13" w:rsidRPr="009D1B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B13"/>
    <w:rsid w:val="001F366A"/>
    <w:rsid w:val="00927238"/>
    <w:rsid w:val="0096697A"/>
    <w:rsid w:val="009D1B13"/>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84DCF"/>
  <w15:chartTrackingRefBased/>
  <w15:docId w15:val="{419E8361-4BF9-4F3E-B2E2-E207D5103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B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1B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1B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1B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1B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1B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B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B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B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B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1B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1B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1B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1B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1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B13"/>
    <w:rPr>
      <w:rFonts w:eastAsiaTheme="majorEastAsia" w:cstheme="majorBidi"/>
      <w:color w:val="272727" w:themeColor="text1" w:themeTint="D8"/>
    </w:rPr>
  </w:style>
  <w:style w:type="paragraph" w:styleId="Title">
    <w:name w:val="Title"/>
    <w:basedOn w:val="Normal"/>
    <w:next w:val="Normal"/>
    <w:link w:val="TitleChar"/>
    <w:uiPriority w:val="10"/>
    <w:qFormat/>
    <w:rsid w:val="009D1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B13"/>
    <w:pPr>
      <w:spacing w:before="160"/>
      <w:jc w:val="center"/>
    </w:pPr>
    <w:rPr>
      <w:i/>
      <w:iCs/>
      <w:color w:val="404040" w:themeColor="text1" w:themeTint="BF"/>
    </w:rPr>
  </w:style>
  <w:style w:type="character" w:customStyle="1" w:styleId="QuoteChar">
    <w:name w:val="Quote Char"/>
    <w:basedOn w:val="DefaultParagraphFont"/>
    <w:link w:val="Quote"/>
    <w:uiPriority w:val="29"/>
    <w:rsid w:val="009D1B13"/>
    <w:rPr>
      <w:i/>
      <w:iCs/>
      <w:color w:val="404040" w:themeColor="text1" w:themeTint="BF"/>
    </w:rPr>
  </w:style>
  <w:style w:type="paragraph" w:styleId="ListParagraph">
    <w:name w:val="List Paragraph"/>
    <w:basedOn w:val="Normal"/>
    <w:uiPriority w:val="34"/>
    <w:qFormat/>
    <w:rsid w:val="009D1B13"/>
    <w:pPr>
      <w:ind w:left="720"/>
      <w:contextualSpacing/>
    </w:pPr>
  </w:style>
  <w:style w:type="character" w:styleId="IntenseEmphasis">
    <w:name w:val="Intense Emphasis"/>
    <w:basedOn w:val="DefaultParagraphFont"/>
    <w:uiPriority w:val="21"/>
    <w:qFormat/>
    <w:rsid w:val="009D1B13"/>
    <w:rPr>
      <w:i/>
      <w:iCs/>
      <w:color w:val="2F5496" w:themeColor="accent1" w:themeShade="BF"/>
    </w:rPr>
  </w:style>
  <w:style w:type="paragraph" w:styleId="IntenseQuote">
    <w:name w:val="Intense Quote"/>
    <w:basedOn w:val="Normal"/>
    <w:next w:val="Normal"/>
    <w:link w:val="IntenseQuoteChar"/>
    <w:uiPriority w:val="30"/>
    <w:qFormat/>
    <w:rsid w:val="009D1B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1B13"/>
    <w:rPr>
      <w:i/>
      <w:iCs/>
      <w:color w:val="2F5496" w:themeColor="accent1" w:themeShade="BF"/>
    </w:rPr>
  </w:style>
  <w:style w:type="character" w:styleId="IntenseReference">
    <w:name w:val="Intense Reference"/>
    <w:basedOn w:val="DefaultParagraphFont"/>
    <w:uiPriority w:val="32"/>
    <w:qFormat/>
    <w:rsid w:val="009D1B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2026-10-05T13:00:00Z</dcterms:created>
  <dcterms:modified xsi:type="dcterms:W3CDTF">2026-10-05T13:12:00Z</dcterms:modified>
</cp:coreProperties>
</file>